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4F" w:rsidRPr="00BB7354" w:rsidRDefault="0079510A" w:rsidP="000C1C4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3C22" wp14:editId="1D3CCA68">
                <wp:simplePos x="0" y="0"/>
                <wp:positionH relativeFrom="column">
                  <wp:posOffset>2040255</wp:posOffset>
                </wp:positionH>
                <wp:positionV relativeFrom="paragraph">
                  <wp:posOffset>-10160</wp:posOffset>
                </wp:positionV>
                <wp:extent cx="4106545" cy="34290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C4F" w:rsidRPr="000C1C4F" w:rsidRDefault="00D65E65" w:rsidP="000C1C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PAYMENTS </w:t>
                            </w:r>
                            <w:r w:rsidR="001250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AUTHORITY </w:t>
                            </w:r>
                            <w:r w:rsidR="0079510A">
                              <w:rPr>
                                <w:b/>
                                <w:sz w:val="28"/>
                                <w:szCs w:val="2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13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65pt;margin-top:-.8pt;width:323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tIJQIAAEYEAAAOAAAAZHJzL2Uyb0RvYy54bWysU21v2yAQ/j5p/wHxfbHjO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">
                <v:textbox>
                  <w:txbxContent>
                    <w:p w:rsidR="000C1C4F" w:rsidRPr="000C1C4F" w:rsidRDefault="00D65E65" w:rsidP="000C1C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PAYMENTS </w:t>
                      </w:r>
                      <w:r w:rsidR="00125045">
                        <w:rPr>
                          <w:b/>
                          <w:sz w:val="28"/>
                          <w:szCs w:val="28"/>
                        </w:rPr>
                        <w:t xml:space="preserve">AUTHORITY </w:t>
                      </w:r>
                      <w:r w:rsidR="0079510A">
                        <w:rPr>
                          <w:b/>
                          <w:sz w:val="28"/>
                          <w:szCs w:val="28"/>
                        </w:rPr>
                        <w:t>POLICY</w:t>
                      </w:r>
                    </w:p>
                  </w:txbxContent>
                </v:textbox>
              </v:shape>
            </w:pict>
          </mc:Fallback>
        </mc:AlternateContent>
      </w:r>
      <w:r w:rsidR="009A02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7621" wp14:editId="0C87CEB2">
                <wp:simplePos x="0" y="0"/>
                <wp:positionH relativeFrom="column">
                  <wp:posOffset>3088005</wp:posOffset>
                </wp:positionH>
                <wp:positionV relativeFrom="paragraph">
                  <wp:posOffset>342265</wp:posOffset>
                </wp:positionV>
                <wp:extent cx="3058795" cy="10763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C4F" w:rsidRPr="000C1C4F" w:rsidRDefault="000C1C4F" w:rsidP="000C1C4F">
                            <w:pPr>
                              <w:spacing w:before="40"/>
                              <w:jc w:val="right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0C1C4F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AU"/>
                              </w:rPr>
                              <w:t>Lake Baroon Catchment Care Group Inc</w:t>
                            </w:r>
                          </w:p>
                          <w:p w:rsidR="000C1C4F" w:rsidRPr="000C1C4F" w:rsidRDefault="000C1C4F" w:rsidP="000C1C4F">
                            <w:pPr>
                              <w:spacing w:before="40" w:after="0" w:line="240" w:lineRule="auto"/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0C1C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  <w:t>PO Box 567, Maleny Qld, 4552</w:t>
                            </w:r>
                          </w:p>
                          <w:p w:rsidR="000C1C4F" w:rsidRPr="000C1C4F" w:rsidRDefault="000C1C4F" w:rsidP="000C1C4F">
                            <w:pPr>
                              <w:spacing w:before="40" w:after="0" w:line="240" w:lineRule="auto"/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0C1C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  <w:t>Tel: 07 5494 3775</w:t>
                            </w:r>
                          </w:p>
                          <w:p w:rsidR="000C1C4F" w:rsidRPr="000C1C4F" w:rsidRDefault="000C1C4F" w:rsidP="000C1C4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0C1C4F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AU"/>
                              </w:rPr>
                              <w:t>Email: info@lbccg.org.au</w:t>
                            </w:r>
                          </w:p>
                          <w:p w:rsidR="000C1C4F" w:rsidRDefault="000C1C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7621" id="_x0000_s1027" type="#_x0000_t202" style="position:absolute;margin-left:243.15pt;margin-top:26.95pt;width:240.8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X5IwIAACM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" stroked="f">
                <v:textbox>
                  <w:txbxContent>
                    <w:p w:rsidR="000C1C4F" w:rsidRPr="000C1C4F" w:rsidRDefault="000C1C4F" w:rsidP="000C1C4F">
                      <w:pPr>
                        <w:spacing w:before="40"/>
                        <w:jc w:val="right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AU"/>
                        </w:rPr>
                      </w:pPr>
                      <w:r w:rsidRPr="000C1C4F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AU"/>
                        </w:rPr>
                        <w:t>Lake Baroon Catchment Care Group Inc</w:t>
                      </w:r>
                    </w:p>
                    <w:p w:rsidR="000C1C4F" w:rsidRPr="000C1C4F" w:rsidRDefault="000C1C4F" w:rsidP="000C1C4F">
                      <w:pPr>
                        <w:spacing w:before="40" w:after="0" w:line="240" w:lineRule="auto"/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</w:pPr>
                      <w:r w:rsidRPr="000C1C4F"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  <w:t>PO Box 567, Maleny Qld, 4552</w:t>
                      </w:r>
                    </w:p>
                    <w:p w:rsidR="000C1C4F" w:rsidRPr="000C1C4F" w:rsidRDefault="000C1C4F" w:rsidP="000C1C4F">
                      <w:pPr>
                        <w:spacing w:before="40" w:after="0" w:line="240" w:lineRule="auto"/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</w:pPr>
                      <w:r w:rsidRPr="000C1C4F"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  <w:t>Tel: 07 5494 3775</w:t>
                      </w:r>
                    </w:p>
                    <w:p w:rsidR="000C1C4F" w:rsidRPr="000C1C4F" w:rsidRDefault="000C1C4F" w:rsidP="000C1C4F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</w:pPr>
                      <w:r w:rsidRPr="000C1C4F">
                        <w:rPr>
                          <w:rFonts w:eastAsia="Times New Roman" w:cstheme="minorHAnsi"/>
                          <w:sz w:val="24"/>
                          <w:szCs w:val="24"/>
                          <w:lang w:eastAsia="en-AU"/>
                        </w:rPr>
                        <w:t>Email: info@lbccg.org.au</w:t>
                      </w:r>
                    </w:p>
                    <w:p w:rsidR="000C1C4F" w:rsidRDefault="000C1C4F"/>
                  </w:txbxContent>
                </v:textbox>
              </v:shape>
            </w:pict>
          </mc:Fallback>
        </mc:AlternateContent>
      </w:r>
      <w:r w:rsidR="000C1C4F">
        <w:rPr>
          <w:noProof/>
          <w:lang w:eastAsia="en-AU"/>
        </w:rPr>
        <w:drawing>
          <wp:inline distT="0" distB="0" distL="0" distR="0" wp14:anchorId="33B139F2">
            <wp:extent cx="1767840" cy="12071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354" w:rsidRPr="00BB7354" w:rsidRDefault="00BB7354" w:rsidP="00BB7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1011"/>
        </w:tabs>
        <w:spacing w:before="40"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375"/>
        <w:gridCol w:w="2693"/>
        <w:gridCol w:w="2268"/>
      </w:tblGrid>
      <w:tr w:rsidR="006E5331" w:rsidRPr="00DE3EED" w:rsidTr="002A5191">
        <w:trPr>
          <w:trHeight w:val="423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Policy Number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017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Responsible person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331" w:rsidRPr="00DE3EED" w:rsidRDefault="00616415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Chair</w:t>
            </w:r>
          </w:p>
        </w:tc>
      </w:tr>
      <w:tr w:rsidR="006E5331" w:rsidRPr="00DE3EED" w:rsidTr="002A5191">
        <w:trPr>
          <w:trHeight w:val="423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Version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E5331" w:rsidRPr="00DE3EED" w:rsidRDefault="00DC492E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Approved by Committee 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6E5331" w:rsidRPr="00DE3EED" w:rsidTr="002A5191">
        <w:trPr>
          <w:trHeight w:val="401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Drafted by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E5331" w:rsidRPr="00DE3EED" w:rsidRDefault="00616415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E5331" w:rsidRPr="00DE3EED" w:rsidRDefault="006E5331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E3EED">
              <w:rPr>
                <w:rFonts w:eastAsia="Times New Roman" w:cstheme="minorHAnsi"/>
                <w:sz w:val="20"/>
                <w:szCs w:val="20"/>
                <w:lang w:eastAsia="en-AU"/>
              </w:rPr>
              <w:t>Scheduled review 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331" w:rsidRPr="00DE3EED" w:rsidRDefault="00616415" w:rsidP="002A5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1011"/>
              </w:tabs>
              <w:spacing w:before="4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As required</w:t>
            </w:r>
          </w:p>
        </w:tc>
      </w:tr>
    </w:tbl>
    <w:p w:rsidR="00326C81" w:rsidRDefault="00326C81" w:rsidP="0079510A">
      <w:pPr>
        <w:spacing w:after="0" w:line="240" w:lineRule="auto"/>
        <w:rPr>
          <w:rFonts w:eastAsia="Times New Roman" w:cstheme="minorHAnsi"/>
          <w:b/>
          <w:lang w:val="en-US"/>
        </w:rPr>
      </w:pPr>
    </w:p>
    <w:p w:rsidR="00DC492E" w:rsidRDefault="00DC492E" w:rsidP="00E14458">
      <w:pPr>
        <w:rPr>
          <w:b/>
        </w:rPr>
      </w:pPr>
      <w:r>
        <w:rPr>
          <w:rFonts w:eastAsia="Times New Roman" w:cstheme="minorHAnsi"/>
          <w:b/>
          <w:lang w:val="en-US"/>
        </w:rPr>
        <w:t xml:space="preserve">Policy adapted from </w:t>
      </w:r>
      <w:hyperlink r:id="rId8" w:history="1">
        <w:r w:rsidRPr="00A72F11">
          <w:rPr>
            <w:rStyle w:val="Hyperlink"/>
          </w:rPr>
          <w:t>https://www.communitydirectors.com.au/icda/policybank/</w:t>
        </w:r>
      </w:hyperlink>
    </w:p>
    <w:p w:rsidR="00E14458" w:rsidRPr="00E14458" w:rsidRDefault="00E14458" w:rsidP="00E14458">
      <w:pPr>
        <w:rPr>
          <w:b/>
        </w:rPr>
      </w:pPr>
      <w:r w:rsidRPr="00E14458">
        <w:rPr>
          <w:b/>
        </w:rPr>
        <w:t>Introduction</w:t>
      </w:r>
    </w:p>
    <w:p w:rsidR="00125045" w:rsidRPr="00125045" w:rsidRDefault="00125045" w:rsidP="002328D2">
      <w:pPr>
        <w:spacing w:before="60" w:after="120"/>
        <w:jc w:val="both"/>
        <w:rPr>
          <w:rFonts w:ascii="Calibri" w:eastAsia="MS Mincho" w:hAnsi="Calibri" w:cs="Arial"/>
          <w:lang w:val="en-US"/>
        </w:rPr>
      </w:pPr>
      <w:r w:rsidRPr="00125045">
        <w:rPr>
          <w:rFonts w:ascii="Calibri" w:eastAsia="MS Mincho" w:hAnsi="Calibri" w:cs="Arial"/>
          <w:lang w:val="en-US"/>
        </w:rPr>
        <w:t xml:space="preserve">An organisation without </w:t>
      </w:r>
      <w:r w:rsidR="00FD3FBE">
        <w:rPr>
          <w:rFonts w:ascii="Calibri" w:eastAsia="MS Mincho" w:hAnsi="Calibri" w:cs="Arial"/>
          <w:lang w:val="en-US"/>
        </w:rPr>
        <w:t>a payments authority procedure</w:t>
      </w:r>
      <w:r w:rsidRPr="00125045">
        <w:rPr>
          <w:rFonts w:ascii="Calibri" w:eastAsia="MS Mincho" w:hAnsi="Calibri" w:cs="Arial"/>
          <w:lang w:val="en-US"/>
        </w:rPr>
        <w:t xml:space="preserve"> may be vulnerable to fraud or error. </w:t>
      </w:r>
    </w:p>
    <w:p w:rsidR="00DC492E" w:rsidRPr="00DC492E" w:rsidRDefault="00DC492E" w:rsidP="00DC492E">
      <w:pPr>
        <w:spacing w:after="0"/>
        <w:rPr>
          <w:rFonts w:ascii="Calibri" w:eastAsia="MS Mincho" w:hAnsi="Calibri" w:cs="Times New Roman"/>
          <w:sz w:val="16"/>
          <w:szCs w:val="16"/>
          <w:lang w:val="en-US"/>
        </w:rPr>
      </w:pPr>
    </w:p>
    <w:p w:rsidR="00E14458" w:rsidRPr="00E14458" w:rsidRDefault="00E14458" w:rsidP="002328D2">
      <w:pPr>
        <w:rPr>
          <w:b/>
        </w:rPr>
      </w:pPr>
      <w:r w:rsidRPr="00E14458">
        <w:rPr>
          <w:b/>
        </w:rPr>
        <w:t>Purpose</w:t>
      </w:r>
    </w:p>
    <w:p w:rsidR="00125045" w:rsidRPr="00FD3FBE" w:rsidRDefault="00125045" w:rsidP="002328D2">
      <w:pPr>
        <w:spacing w:before="60" w:after="120"/>
        <w:rPr>
          <w:lang w:val="en-US"/>
        </w:rPr>
      </w:pPr>
      <w:r w:rsidRPr="00125045">
        <w:rPr>
          <w:rFonts w:ascii="Calibri" w:eastAsia="MS Mincho" w:hAnsi="Calibri" w:cs="Arial"/>
          <w:lang w:val="en-US"/>
        </w:rPr>
        <w:t xml:space="preserve">To spell out procedures that must be followed in the signing of cheques </w:t>
      </w:r>
      <w:r w:rsidR="00FD3FBE">
        <w:rPr>
          <w:rFonts w:ascii="Calibri" w:eastAsia="MS Mincho" w:hAnsi="Calibri" w:cs="Arial"/>
          <w:lang w:val="en-US"/>
        </w:rPr>
        <w:t xml:space="preserve">and making electronic funds transfers (EFT) </w:t>
      </w:r>
      <w:r w:rsidRPr="00125045">
        <w:rPr>
          <w:rFonts w:ascii="Calibri" w:eastAsia="MS Mincho" w:hAnsi="Calibri" w:cs="Arial"/>
          <w:lang w:val="en-US"/>
        </w:rPr>
        <w:t xml:space="preserve">on behalf of </w:t>
      </w:r>
      <w:r w:rsidR="00FD3FBE" w:rsidRPr="00FD3FBE">
        <w:t>Lake Baroon Catchment Care Group</w:t>
      </w:r>
      <w:r w:rsidRPr="00FD3FBE">
        <w:rPr>
          <w:lang w:val="en-US"/>
        </w:rPr>
        <w:t>.</w:t>
      </w:r>
    </w:p>
    <w:p w:rsidR="00E14458" w:rsidRPr="00DC492E" w:rsidRDefault="00E14458" w:rsidP="00DC492E">
      <w:pPr>
        <w:spacing w:after="0"/>
        <w:rPr>
          <w:rFonts w:ascii="Calibri" w:eastAsia="MS Mincho" w:hAnsi="Calibri" w:cs="Times New Roman"/>
          <w:sz w:val="16"/>
          <w:szCs w:val="16"/>
          <w:lang w:val="en-US"/>
        </w:rPr>
      </w:pPr>
    </w:p>
    <w:p w:rsidR="00E14458" w:rsidRPr="00E14458" w:rsidRDefault="00E14458" w:rsidP="002328D2">
      <w:pPr>
        <w:rPr>
          <w:b/>
        </w:rPr>
      </w:pPr>
      <w:r w:rsidRPr="00E14458">
        <w:rPr>
          <w:b/>
        </w:rPr>
        <w:t>Policy</w:t>
      </w:r>
    </w:p>
    <w:p w:rsidR="002328D2" w:rsidRDefault="00125045" w:rsidP="002328D2">
      <w:pPr>
        <w:spacing w:before="60" w:after="120"/>
        <w:ind w:left="11"/>
        <w:rPr>
          <w:rFonts w:ascii="Calibri" w:eastAsia="MS Mincho" w:hAnsi="Calibri" w:cs="Arial"/>
          <w:lang w:val="en-US"/>
        </w:rPr>
      </w:pPr>
      <w:r w:rsidRPr="00125045">
        <w:rPr>
          <w:rFonts w:ascii="Calibri" w:eastAsia="MS Mincho" w:hAnsi="Calibri" w:cs="Arial"/>
          <w:lang w:val="en-US"/>
        </w:rPr>
        <w:t xml:space="preserve">All cheques issued on behalf of the organisation must be signed by a sufficient number of authorised persons and documented adequately. </w:t>
      </w:r>
    </w:p>
    <w:p w:rsidR="00DC492E" w:rsidRDefault="00FD3FBE" w:rsidP="00DC492E">
      <w:pPr>
        <w:spacing w:before="60" w:after="120"/>
        <w:ind w:left="11"/>
        <w:rPr>
          <w:rFonts w:ascii="Calibri" w:eastAsia="MS Mincho" w:hAnsi="Calibri" w:cs="Arial"/>
          <w:lang w:val="en-US"/>
        </w:rPr>
      </w:pPr>
      <w:r>
        <w:rPr>
          <w:rFonts w:ascii="Calibri" w:eastAsia="MS Mincho" w:hAnsi="Calibri" w:cs="Arial"/>
          <w:lang w:val="en-US"/>
        </w:rPr>
        <w:t>Electronic funds transfers are limited to $3,000 per day</w:t>
      </w:r>
      <w:r w:rsidR="002328D2">
        <w:rPr>
          <w:rFonts w:ascii="Calibri" w:eastAsia="MS Mincho" w:hAnsi="Calibri" w:cs="Arial"/>
          <w:lang w:val="en-US"/>
        </w:rPr>
        <w:t xml:space="preserve"> and can only </w:t>
      </w:r>
      <w:r w:rsidR="0025432D">
        <w:rPr>
          <w:rFonts w:ascii="Calibri" w:eastAsia="MS Mincho" w:hAnsi="Calibri" w:cs="Arial"/>
          <w:lang w:val="en-US"/>
        </w:rPr>
        <w:t xml:space="preserve">be </w:t>
      </w:r>
      <w:r w:rsidR="002328D2">
        <w:rPr>
          <w:rFonts w:ascii="Calibri" w:eastAsia="MS Mincho" w:hAnsi="Calibri" w:cs="Arial"/>
          <w:lang w:val="en-US"/>
        </w:rPr>
        <w:t>paid by the Manager.</w:t>
      </w:r>
    </w:p>
    <w:p w:rsidR="00DC492E" w:rsidRPr="00DC492E" w:rsidRDefault="00DC492E" w:rsidP="00DC492E">
      <w:pPr>
        <w:spacing w:before="60" w:after="120"/>
        <w:ind w:left="11"/>
        <w:rPr>
          <w:rFonts w:ascii="Calibri" w:eastAsia="MS Mincho" w:hAnsi="Calibri" w:cs="Arial"/>
          <w:sz w:val="16"/>
          <w:szCs w:val="16"/>
          <w:lang w:val="en-US"/>
        </w:rPr>
      </w:pPr>
    </w:p>
    <w:p w:rsidR="00E14458" w:rsidRPr="00E14458" w:rsidRDefault="00DC492E" w:rsidP="00DC492E">
      <w:pPr>
        <w:spacing w:before="60" w:after="120"/>
        <w:ind w:left="11"/>
        <w:rPr>
          <w:b/>
        </w:rPr>
      </w:pPr>
      <w:r w:rsidRPr="00E14458">
        <w:rPr>
          <w:b/>
        </w:rPr>
        <w:t xml:space="preserve"> </w:t>
      </w:r>
      <w:r w:rsidR="00E14458" w:rsidRPr="00E14458">
        <w:rPr>
          <w:b/>
        </w:rPr>
        <w:t>Responsibilities</w:t>
      </w:r>
    </w:p>
    <w:p w:rsidR="00125045" w:rsidRPr="00125045" w:rsidRDefault="00125045" w:rsidP="00125045">
      <w:pPr>
        <w:spacing w:before="60" w:after="120" w:line="240" w:lineRule="auto"/>
        <w:rPr>
          <w:rFonts w:ascii="Calibri" w:eastAsia="MS Mincho" w:hAnsi="Calibri" w:cs="Times New Roman"/>
          <w:lang w:val="en-US"/>
        </w:rPr>
      </w:pPr>
      <w:r w:rsidRPr="00125045">
        <w:rPr>
          <w:rFonts w:ascii="Calibri" w:eastAsia="MS Mincho" w:hAnsi="Calibri" w:cs="Times New Roman"/>
          <w:lang w:val="en-US"/>
        </w:rPr>
        <w:t xml:space="preserve">It is the responsibility of </w:t>
      </w:r>
      <w:r w:rsidR="00FD3FBE">
        <w:rPr>
          <w:rFonts w:ascii="Calibri" w:eastAsia="MS Mincho" w:hAnsi="Calibri" w:cs="Times New Roman"/>
          <w:lang w:val="en-US"/>
        </w:rPr>
        <w:t>the Manager</w:t>
      </w:r>
      <w:r w:rsidRPr="00125045">
        <w:rPr>
          <w:rFonts w:ascii="Calibri" w:eastAsia="MS Mincho" w:hAnsi="Calibri" w:cs="Times New Roman"/>
          <w:lang w:val="en-US"/>
        </w:rPr>
        <w:t xml:space="preserve"> to ensure that:</w:t>
      </w:r>
    </w:p>
    <w:p w:rsidR="00125045" w:rsidRDefault="00DC492E" w:rsidP="00125045">
      <w:pPr>
        <w:numPr>
          <w:ilvl w:val="0"/>
          <w:numId w:val="18"/>
        </w:numPr>
        <w:spacing w:before="60" w:after="120" w:line="240" w:lineRule="auto"/>
        <w:contextualSpacing/>
        <w:rPr>
          <w:rFonts w:ascii="Calibri" w:eastAsia="MS Mincho" w:hAnsi="Calibri" w:cs="Times New Roman"/>
          <w:lang w:val="en-US"/>
        </w:rPr>
      </w:pPr>
      <w:r>
        <w:rPr>
          <w:rFonts w:ascii="Calibri" w:eastAsia="MS Mincho" w:hAnsi="Calibri" w:cs="Times New Roman"/>
          <w:lang w:val="en-US"/>
        </w:rPr>
        <w:t>staff are aware of this policy</w:t>
      </w:r>
    </w:p>
    <w:p w:rsidR="00DC492E" w:rsidRPr="00DC492E" w:rsidRDefault="00DC492E" w:rsidP="00DC492E">
      <w:pPr>
        <w:spacing w:before="60" w:after="120" w:line="240" w:lineRule="auto"/>
        <w:ind w:left="720"/>
        <w:contextualSpacing/>
        <w:rPr>
          <w:rFonts w:ascii="Calibri" w:eastAsia="MS Mincho" w:hAnsi="Calibri" w:cs="Times New Roman"/>
          <w:sz w:val="16"/>
          <w:szCs w:val="16"/>
          <w:lang w:val="en-US"/>
        </w:rPr>
      </w:pPr>
    </w:p>
    <w:p w:rsidR="00125045" w:rsidRDefault="00125045" w:rsidP="00125045">
      <w:pPr>
        <w:numPr>
          <w:ilvl w:val="0"/>
          <w:numId w:val="18"/>
        </w:numPr>
        <w:spacing w:before="60" w:after="120" w:line="240" w:lineRule="auto"/>
        <w:contextualSpacing/>
        <w:rPr>
          <w:rFonts w:ascii="Calibri" w:eastAsia="MS Mincho" w:hAnsi="Calibri" w:cs="Times New Roman"/>
          <w:lang w:val="en-US"/>
        </w:rPr>
      </w:pPr>
      <w:r w:rsidRPr="00125045">
        <w:rPr>
          <w:rFonts w:ascii="Calibri" w:eastAsia="MS Mincho" w:hAnsi="Calibri" w:cs="Times New Roman"/>
          <w:lang w:val="en-US"/>
        </w:rPr>
        <w:t>any breaches of this policy coming to the attention of manageme</w:t>
      </w:r>
      <w:r w:rsidR="00DC492E">
        <w:rPr>
          <w:rFonts w:ascii="Calibri" w:eastAsia="MS Mincho" w:hAnsi="Calibri" w:cs="Times New Roman"/>
          <w:lang w:val="en-US"/>
        </w:rPr>
        <w:t>nt are dealt with appropriately</w:t>
      </w:r>
    </w:p>
    <w:p w:rsidR="00FD3FBE" w:rsidRPr="00125045" w:rsidRDefault="00FD3FBE" w:rsidP="00FD3FBE">
      <w:pPr>
        <w:spacing w:before="60" w:after="120" w:line="240" w:lineRule="auto"/>
        <w:ind w:left="720"/>
        <w:contextualSpacing/>
        <w:rPr>
          <w:rFonts w:ascii="Calibri" w:eastAsia="MS Mincho" w:hAnsi="Calibri" w:cs="Times New Roman"/>
          <w:lang w:val="en-US"/>
        </w:rPr>
      </w:pPr>
    </w:p>
    <w:p w:rsidR="00125045" w:rsidRPr="00125045" w:rsidRDefault="00125045" w:rsidP="00125045">
      <w:pPr>
        <w:spacing w:before="60" w:after="120" w:line="240" w:lineRule="auto"/>
        <w:rPr>
          <w:rFonts w:ascii="Calibri" w:eastAsia="MS Mincho" w:hAnsi="Calibri" w:cs="Times New Roman"/>
          <w:lang w:val="en-US"/>
        </w:rPr>
      </w:pPr>
      <w:r w:rsidRPr="00125045">
        <w:rPr>
          <w:rFonts w:ascii="Calibri" w:eastAsia="MS Mincho" w:hAnsi="Calibri" w:cs="Times New Roman"/>
          <w:lang w:val="en-US"/>
        </w:rPr>
        <w:t xml:space="preserve">It is the responsibility of the employees and volunteers to ensure that their usage of organisational cheques conforms to this policy. </w:t>
      </w:r>
    </w:p>
    <w:p w:rsidR="00E14458" w:rsidRPr="00E14458" w:rsidRDefault="00E14458" w:rsidP="00DC492E">
      <w:pPr>
        <w:spacing w:after="0"/>
        <w:rPr>
          <w:rFonts w:ascii="Calibri" w:eastAsia="MS Mincho" w:hAnsi="Calibri" w:cs="Times New Roman"/>
          <w:lang w:val="en-US"/>
        </w:rPr>
      </w:pPr>
    </w:p>
    <w:p w:rsidR="00E14458" w:rsidRPr="00E14458" w:rsidRDefault="00125045" w:rsidP="003F7A6D">
      <w:pPr>
        <w:rPr>
          <w:b/>
        </w:rPr>
      </w:pPr>
      <w:r>
        <w:rPr>
          <w:b/>
        </w:rPr>
        <w:t>Processes</w:t>
      </w:r>
    </w:p>
    <w:p w:rsidR="002328D2" w:rsidRPr="002328D2" w:rsidRDefault="002328D2" w:rsidP="00D65E65">
      <w:pPr>
        <w:spacing w:before="60" w:after="120" w:line="240" w:lineRule="auto"/>
        <w:ind w:firstLine="720"/>
        <w:rPr>
          <w:rFonts w:ascii="Calibri" w:eastAsia="MS Mincho" w:hAnsi="Calibri" w:cs="Times New Roman"/>
          <w:b/>
          <w:lang w:val="en-US"/>
        </w:rPr>
      </w:pPr>
      <w:r w:rsidRPr="002328D2">
        <w:rPr>
          <w:rFonts w:ascii="Calibri" w:eastAsia="MS Mincho" w:hAnsi="Calibri" w:cs="Times New Roman"/>
          <w:b/>
          <w:lang w:val="en-US"/>
        </w:rPr>
        <w:t>Cheques</w:t>
      </w:r>
    </w:p>
    <w:p w:rsidR="00125045" w:rsidRPr="00D65E65" w:rsidRDefault="00125045" w:rsidP="00D65E65">
      <w:r w:rsidRPr="00D65E65">
        <w:t xml:space="preserve">All cheques must contain two eligible signatures. Eligible signatories are </w:t>
      </w:r>
      <w:r w:rsidR="00FD3FBE" w:rsidRPr="00D65E65">
        <w:t xml:space="preserve">Management Committee members </w:t>
      </w:r>
      <w:r w:rsidRPr="00D65E65">
        <w:t xml:space="preserve">who have been previously nominated and endorsed by the </w:t>
      </w:r>
      <w:r w:rsidR="00FD3FBE" w:rsidRPr="00D65E65">
        <w:t>Management Committee at an Annual General Meeting</w:t>
      </w:r>
      <w:r w:rsidRPr="00D65E65">
        <w:t xml:space="preserve">. </w:t>
      </w:r>
      <w:bookmarkStart w:id="0" w:name="_GoBack"/>
      <w:bookmarkEnd w:id="0"/>
    </w:p>
    <w:p w:rsidR="00125045" w:rsidRPr="00D65E65" w:rsidRDefault="00125045" w:rsidP="00D65E65">
      <w:r w:rsidRPr="00D65E65">
        <w:t xml:space="preserve">Any two of the above have the authority to sign cheques. </w:t>
      </w:r>
      <w:r w:rsidR="0025432D">
        <w:t>It is preferential the Treasurer is one of the signatories although it is recognised this is not always practical.</w:t>
      </w:r>
    </w:p>
    <w:p w:rsidR="00616415" w:rsidRPr="00D65E65" w:rsidRDefault="00125045" w:rsidP="003F7A6D">
      <w:r w:rsidRPr="00D65E65">
        <w:lastRenderedPageBreak/>
        <w:t xml:space="preserve">Signatories cannot sign a cheque made payable to themselves, or a blank cheque. All details on the cheque form must be filled in before signature. </w:t>
      </w:r>
    </w:p>
    <w:p w:rsidR="002328D2" w:rsidRPr="002328D2" w:rsidRDefault="002328D2" w:rsidP="00D65E65">
      <w:pPr>
        <w:ind w:firstLine="720"/>
        <w:rPr>
          <w:rFonts w:ascii="Calibri" w:eastAsia="MS Mincho" w:hAnsi="Calibri" w:cs="Times New Roman"/>
          <w:b/>
          <w:snapToGrid w:val="0"/>
          <w:szCs w:val="24"/>
          <w:lang w:val="en-US"/>
        </w:rPr>
      </w:pPr>
      <w:r w:rsidRPr="002328D2">
        <w:rPr>
          <w:rFonts w:ascii="Calibri" w:eastAsia="MS Mincho" w:hAnsi="Calibri" w:cs="Times New Roman"/>
          <w:b/>
          <w:snapToGrid w:val="0"/>
          <w:szCs w:val="24"/>
          <w:lang w:val="en-US"/>
        </w:rPr>
        <w:t>Electronic Funds Transfers</w:t>
      </w:r>
    </w:p>
    <w:p w:rsidR="00D65E65" w:rsidRPr="00D65E65" w:rsidRDefault="002328D2" w:rsidP="00D65E65">
      <w:r w:rsidRPr="00D65E65">
        <w:t>Regular EFT payments can only be paid to payees or recipients that have been previously approved by the Management Committee at a Management Committee meeting and noted in the Minutes.</w:t>
      </w:r>
    </w:p>
    <w:p w:rsidR="002328D2" w:rsidRPr="00D65E65" w:rsidRDefault="002328D2" w:rsidP="00D65E65">
      <w:r w:rsidRPr="00D65E65">
        <w:t xml:space="preserve">EFT payments can be made to recipients </w:t>
      </w:r>
      <w:r w:rsidR="00D65E65" w:rsidRPr="00D65E65">
        <w:t xml:space="preserve">not </w:t>
      </w:r>
      <w:r w:rsidRPr="00D65E65">
        <w:t>on the</w:t>
      </w:r>
      <w:r w:rsidR="00D65E65" w:rsidRPr="00D65E65">
        <w:t xml:space="preserve"> approved list of payees but must initially be paid by staff and reimbursed by Lake Baroon Catchment Care Group following approval by the Manager or Treasurer.</w:t>
      </w:r>
    </w:p>
    <w:p w:rsidR="00D65E65" w:rsidRPr="00D65E65" w:rsidRDefault="00D65E65" w:rsidP="00D65E65">
      <w:r w:rsidRPr="00D65E65">
        <w:t>A list of all payments (including cheques) issued each month, featuring amount, recipient, and explanation, will be provided to the Treasurer and reported on at the next Management Committee meeting</w:t>
      </w:r>
      <w:r w:rsidR="0025432D">
        <w:t xml:space="preserve"> (Payment Schedule)</w:t>
      </w:r>
      <w:r w:rsidRPr="00D65E65">
        <w:t xml:space="preserve">. </w:t>
      </w:r>
    </w:p>
    <w:p w:rsidR="002328D2" w:rsidRPr="00DC492E" w:rsidRDefault="002328D2" w:rsidP="00DC492E">
      <w:pPr>
        <w:spacing w:after="0"/>
        <w:rPr>
          <w:sz w:val="16"/>
          <w:szCs w:val="16"/>
        </w:rPr>
      </w:pPr>
    </w:p>
    <w:p w:rsidR="00125045" w:rsidRDefault="00125045" w:rsidP="00125045">
      <w:pPr>
        <w:rPr>
          <w:b/>
        </w:rPr>
      </w:pPr>
      <w:r>
        <w:rPr>
          <w:b/>
        </w:rPr>
        <w:t>Related Document</w:t>
      </w:r>
    </w:p>
    <w:p w:rsidR="00E14458" w:rsidRPr="00125045" w:rsidRDefault="00DC492E" w:rsidP="00DC492E">
      <w:pPr>
        <w:spacing w:after="0"/>
        <w:ind w:firstLine="720"/>
      </w:pPr>
      <w:r>
        <w:t>Acceptable Use of Vehicles &amp;</w:t>
      </w:r>
      <w:r w:rsidR="00125045" w:rsidRPr="00125045">
        <w:t xml:space="preserve"> Equipment</w:t>
      </w:r>
      <w:r>
        <w:t xml:space="preserve"> Policy</w:t>
      </w:r>
    </w:p>
    <w:p w:rsidR="00125045" w:rsidRPr="00125045" w:rsidRDefault="00125045" w:rsidP="00DC492E">
      <w:pPr>
        <w:pStyle w:val="ListParagraph"/>
      </w:pPr>
      <w:r w:rsidRPr="00125045">
        <w:t>Procurement Policy</w:t>
      </w:r>
    </w:p>
    <w:p w:rsidR="00E14458" w:rsidRPr="00E14458" w:rsidRDefault="00E14458" w:rsidP="00E14458">
      <w:pPr>
        <w:spacing w:before="60" w:after="120" w:line="240" w:lineRule="auto"/>
        <w:rPr>
          <w:rFonts w:ascii="Calibri" w:eastAsia="MS Mincho" w:hAnsi="Calibri" w:cs="Times New Roman"/>
          <w:szCs w:val="24"/>
          <w:lang w:val="en-US"/>
        </w:rPr>
      </w:pPr>
    </w:p>
    <w:p w:rsidR="0079510A" w:rsidRPr="0079510A" w:rsidRDefault="0079510A" w:rsidP="0079510A">
      <w:pPr>
        <w:spacing w:after="0" w:line="240" w:lineRule="auto"/>
        <w:rPr>
          <w:rFonts w:ascii="Book Antiqua" w:eastAsia="Times New Roman" w:hAnsi="Book Antiqua" w:cs="Arial"/>
          <w:b/>
          <w:lang w:val="en-US"/>
        </w:rPr>
      </w:pPr>
    </w:p>
    <w:p w:rsidR="000C1C4F" w:rsidRDefault="000C1C4F" w:rsidP="0079510A"/>
    <w:sectPr w:rsidR="000C1C4F" w:rsidSect="00E956D1">
      <w:headerReference w:type="default" r:id="rId9"/>
      <w:footerReference w:type="default" r:id="rId10"/>
      <w:pgSz w:w="11906" w:h="16838"/>
      <w:pgMar w:top="1021" w:right="1077" w:bottom="1021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92" w:rsidRDefault="00A53F92" w:rsidP="00887DD4">
      <w:pPr>
        <w:spacing w:after="0" w:line="240" w:lineRule="auto"/>
      </w:pPr>
      <w:r>
        <w:separator/>
      </w:r>
    </w:p>
  </w:endnote>
  <w:endnote w:type="continuationSeparator" w:id="0">
    <w:p w:rsidR="00A53F92" w:rsidRDefault="00A53F92" w:rsidP="008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6D1" w:rsidRDefault="00E14458">
    <w:pPr>
      <w:pStyle w:val="Footer"/>
    </w:pPr>
    <w:r>
      <w:t>Management Committee Recruitment Policy</w:t>
    </w:r>
    <w:r>
      <w:tab/>
    </w:r>
    <w:r>
      <w:tab/>
      <w:t>Form No. P&amp;P-01</w:t>
    </w:r>
    <w:r w:rsidR="004D7AA0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92" w:rsidRDefault="00A53F92" w:rsidP="00887DD4">
      <w:pPr>
        <w:spacing w:after="0" w:line="240" w:lineRule="auto"/>
      </w:pPr>
      <w:r>
        <w:separator/>
      </w:r>
    </w:p>
  </w:footnote>
  <w:footnote w:type="continuationSeparator" w:id="0">
    <w:p w:rsidR="00A53F92" w:rsidRDefault="00A53F92" w:rsidP="008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D4" w:rsidRDefault="00E956D1">
    <w:pPr>
      <w:pStyle w:val="Header"/>
    </w:pPr>
    <w:r>
      <w:t>Lake Baroon Catchment Care Group</w:t>
    </w:r>
    <w:r>
      <w:tab/>
    </w:r>
    <w:r>
      <w:tab/>
      <w:t>Policy &amp;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C29"/>
    <w:multiLevelType w:val="hybridMultilevel"/>
    <w:tmpl w:val="C4F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E16"/>
    <w:multiLevelType w:val="hybridMultilevel"/>
    <w:tmpl w:val="42D4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910"/>
    <w:multiLevelType w:val="hybridMultilevel"/>
    <w:tmpl w:val="C6A2B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52D"/>
    <w:multiLevelType w:val="hybridMultilevel"/>
    <w:tmpl w:val="F612AEF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041540"/>
    <w:multiLevelType w:val="hybridMultilevel"/>
    <w:tmpl w:val="FF50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1C96"/>
    <w:multiLevelType w:val="hybridMultilevel"/>
    <w:tmpl w:val="22C40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3079"/>
    <w:multiLevelType w:val="hybridMultilevel"/>
    <w:tmpl w:val="A8CC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5948"/>
    <w:multiLevelType w:val="hybridMultilevel"/>
    <w:tmpl w:val="E836E42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35297D"/>
    <w:multiLevelType w:val="hybridMultilevel"/>
    <w:tmpl w:val="A8F2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8632B"/>
    <w:multiLevelType w:val="hybridMultilevel"/>
    <w:tmpl w:val="5D249F84"/>
    <w:lvl w:ilvl="0" w:tplc="354617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55BC"/>
    <w:multiLevelType w:val="hybridMultilevel"/>
    <w:tmpl w:val="AC3ABE9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05A5F"/>
    <w:multiLevelType w:val="hybridMultilevel"/>
    <w:tmpl w:val="69BEF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5DEC"/>
    <w:multiLevelType w:val="hybridMultilevel"/>
    <w:tmpl w:val="3C6AFBF6"/>
    <w:lvl w:ilvl="0" w:tplc="354617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7097C"/>
    <w:multiLevelType w:val="hybridMultilevel"/>
    <w:tmpl w:val="2AF2DFC8"/>
    <w:lvl w:ilvl="0" w:tplc="354617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178E2"/>
    <w:multiLevelType w:val="hybridMultilevel"/>
    <w:tmpl w:val="C17A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F3FA9"/>
    <w:multiLevelType w:val="hybridMultilevel"/>
    <w:tmpl w:val="FC5AB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F19F6"/>
    <w:multiLevelType w:val="hybridMultilevel"/>
    <w:tmpl w:val="3BB6267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127F30"/>
    <w:multiLevelType w:val="hybridMultilevel"/>
    <w:tmpl w:val="428E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22CF4"/>
    <w:multiLevelType w:val="hybridMultilevel"/>
    <w:tmpl w:val="8F982BAA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FF646C0"/>
    <w:multiLevelType w:val="hybridMultilevel"/>
    <w:tmpl w:val="FAFE68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16"/>
  </w:num>
  <w:num w:numId="10">
    <w:abstractNumId w:val="18"/>
  </w:num>
  <w:num w:numId="11">
    <w:abstractNumId w:val="19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7"/>
  </w:num>
  <w:num w:numId="17">
    <w:abstractNumId w:val="6"/>
  </w:num>
  <w:num w:numId="18">
    <w:abstractNumId w:val="10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C4F"/>
    <w:rsid w:val="000C1C4F"/>
    <w:rsid w:val="000C6948"/>
    <w:rsid w:val="00125045"/>
    <w:rsid w:val="001E332F"/>
    <w:rsid w:val="001E3AF2"/>
    <w:rsid w:val="002328D2"/>
    <w:rsid w:val="0025432D"/>
    <w:rsid w:val="002C3996"/>
    <w:rsid w:val="002E56A1"/>
    <w:rsid w:val="00326C81"/>
    <w:rsid w:val="003A29F1"/>
    <w:rsid w:val="003B3416"/>
    <w:rsid w:val="003E0957"/>
    <w:rsid w:val="003F7A6D"/>
    <w:rsid w:val="00407671"/>
    <w:rsid w:val="004A1014"/>
    <w:rsid w:val="004D7AA0"/>
    <w:rsid w:val="004E7CCA"/>
    <w:rsid w:val="00587056"/>
    <w:rsid w:val="00595C11"/>
    <w:rsid w:val="00616415"/>
    <w:rsid w:val="00636F06"/>
    <w:rsid w:val="00695C6E"/>
    <w:rsid w:val="006A3024"/>
    <w:rsid w:val="006C6361"/>
    <w:rsid w:val="006E1AC3"/>
    <w:rsid w:val="006E5331"/>
    <w:rsid w:val="007332D0"/>
    <w:rsid w:val="0079510A"/>
    <w:rsid w:val="007E0435"/>
    <w:rsid w:val="00887DD4"/>
    <w:rsid w:val="00916999"/>
    <w:rsid w:val="009A02F3"/>
    <w:rsid w:val="009F70F1"/>
    <w:rsid w:val="00A2278A"/>
    <w:rsid w:val="00A26754"/>
    <w:rsid w:val="00A339D3"/>
    <w:rsid w:val="00A53F92"/>
    <w:rsid w:val="00B635EB"/>
    <w:rsid w:val="00BB7354"/>
    <w:rsid w:val="00BF2507"/>
    <w:rsid w:val="00BF2B51"/>
    <w:rsid w:val="00C23BF5"/>
    <w:rsid w:val="00C43D4F"/>
    <w:rsid w:val="00C460A2"/>
    <w:rsid w:val="00D4594E"/>
    <w:rsid w:val="00D65E65"/>
    <w:rsid w:val="00DA0C7C"/>
    <w:rsid w:val="00DC110E"/>
    <w:rsid w:val="00DC492E"/>
    <w:rsid w:val="00E14458"/>
    <w:rsid w:val="00E14986"/>
    <w:rsid w:val="00E203D8"/>
    <w:rsid w:val="00E76622"/>
    <w:rsid w:val="00E956D1"/>
    <w:rsid w:val="00EB75A3"/>
    <w:rsid w:val="00EF66F1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1DAA90"/>
  <w15:docId w15:val="{3710A27C-A833-4CFE-9498-725D9DE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2D0"/>
    <w:pPr>
      <w:ind w:left="720"/>
      <w:contextualSpacing/>
    </w:pPr>
  </w:style>
  <w:style w:type="table" w:styleId="TableGrid">
    <w:name w:val="Table Grid"/>
    <w:basedOn w:val="TableNormal"/>
    <w:rsid w:val="001E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D4"/>
  </w:style>
  <w:style w:type="paragraph" w:styleId="Footer">
    <w:name w:val="footer"/>
    <w:basedOn w:val="Normal"/>
    <w:link w:val="FooterChar"/>
    <w:uiPriority w:val="99"/>
    <w:unhideWhenUsed/>
    <w:rsid w:val="008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D4"/>
  </w:style>
  <w:style w:type="character" w:customStyle="1" w:styleId="Heading1Char">
    <w:name w:val="Heading 1 Char"/>
    <w:basedOn w:val="DefaultParagraphFont"/>
    <w:link w:val="Heading1"/>
    <w:uiPriority w:val="9"/>
    <w:rsid w:val="00E1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49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directors.com.au/icda/policyban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LBCCG</dc:creator>
  <cp:lastModifiedBy>USER</cp:lastModifiedBy>
  <cp:revision>16</cp:revision>
  <dcterms:created xsi:type="dcterms:W3CDTF">2019-01-21T00:29:00Z</dcterms:created>
  <dcterms:modified xsi:type="dcterms:W3CDTF">2020-01-28T04:11:00Z</dcterms:modified>
</cp:coreProperties>
</file>