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E14458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MANAGEMENT COMMITTEE RECRUITMENT</w:t>
                            </w:r>
                            <w:r w:rsidR="007951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E14458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MANAGEMENT COMMITTEE RECRUITMENT</w:t>
                      </w:r>
                      <w:r w:rsidR="0079510A">
                        <w:rPr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75"/>
        <w:gridCol w:w="2693"/>
        <w:gridCol w:w="2268"/>
      </w:tblGrid>
      <w:tr w:rsidR="00BB7354" w:rsidRPr="00BB7354" w:rsidTr="00B91652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B7354" w:rsidRPr="00DE3EED" w:rsidRDefault="00B91652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354" w:rsidRPr="00DE3EED" w:rsidRDefault="00B91652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014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B7354" w:rsidRPr="00DE3EED" w:rsidRDefault="00B91652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354" w:rsidRPr="00DE3EED" w:rsidRDefault="008E7E3A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BB7354" w:rsidRPr="00BB7354" w:rsidTr="00B91652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B7354" w:rsidRPr="00DE3EED" w:rsidRDefault="00DE3EED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354" w:rsidRPr="00DE3EED" w:rsidRDefault="00A4030D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B7354" w:rsidRPr="00DE3EED" w:rsidRDefault="00B91652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354" w:rsidRPr="00DE3EED" w:rsidRDefault="00BB7354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BB7354" w:rsidRPr="00BB7354" w:rsidTr="00B91652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BB7354" w:rsidRPr="00DE3EED" w:rsidRDefault="00DE3EED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B7354" w:rsidRPr="00DE3EED" w:rsidRDefault="008E7E3A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B7354" w:rsidRPr="00DE3EED" w:rsidRDefault="00B91652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7354" w:rsidRPr="00DE3EED" w:rsidRDefault="008E7E3A" w:rsidP="00B916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8E7E3A" w:rsidRDefault="00A4030D" w:rsidP="00DE3EED">
      <w:pPr>
        <w:rPr>
          <w:b/>
        </w:rPr>
      </w:pPr>
      <w:r>
        <w:rPr>
          <w:rFonts w:eastAsia="Times New Roman" w:cstheme="minorHAnsi"/>
          <w:b/>
          <w:lang w:val="en-US"/>
        </w:rPr>
        <w:t xml:space="preserve">Policy adapted from </w:t>
      </w:r>
      <w:hyperlink r:id="rId9" w:history="1">
        <w:r w:rsidRPr="00A72F11">
          <w:rPr>
            <w:rStyle w:val="Hyperlink"/>
          </w:rPr>
          <w:t>https://www.comm</w:t>
        </w:r>
        <w:r w:rsidRPr="00A72F11">
          <w:rPr>
            <w:rStyle w:val="Hyperlink"/>
          </w:rPr>
          <w:t>u</w:t>
        </w:r>
        <w:r w:rsidRPr="00A72F11">
          <w:rPr>
            <w:rStyle w:val="Hyperlink"/>
          </w:rPr>
          <w:t>nitydirectors.com.au/icda/policybank/</w:t>
        </w:r>
      </w:hyperlink>
    </w:p>
    <w:p w:rsidR="00E14458" w:rsidRPr="00E14458" w:rsidRDefault="00E14458" w:rsidP="00DE3EED">
      <w:pPr>
        <w:rPr>
          <w:b/>
        </w:rPr>
      </w:pPr>
      <w:r w:rsidRPr="00E14458">
        <w:rPr>
          <w:b/>
        </w:rPr>
        <w:t>Introduction</w:t>
      </w:r>
    </w:p>
    <w:p w:rsidR="00E14458" w:rsidRDefault="00E14458" w:rsidP="00A4030D">
      <w:pPr>
        <w:spacing w:before="60" w:after="0"/>
        <w:rPr>
          <w:rFonts w:ascii="Calibri" w:eastAsia="MS Mincho" w:hAnsi="Calibri" w:cs="Times New Roman"/>
          <w:lang w:val="en-GB"/>
        </w:rPr>
      </w:pPr>
      <w:r w:rsidRPr="00E14458">
        <w:rPr>
          <w:rFonts w:ascii="Calibri" w:eastAsia="MS Mincho" w:hAnsi="Calibri" w:cs="Times New Roman"/>
          <w:lang w:val="en-US"/>
        </w:rPr>
        <w:t xml:space="preserve">The nomination and selection of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members is the prerogative of the members of </w:t>
      </w:r>
      <w:r w:rsidR="00C460A2">
        <w:rPr>
          <w:rFonts w:ascii="Calibri" w:eastAsia="MS Mincho" w:hAnsi="Calibri" w:cs="Times New Roman"/>
          <w:lang w:val="en-US"/>
        </w:rPr>
        <w:t>Lake Baroon Catchment Care Group</w:t>
      </w:r>
      <w:r w:rsidRPr="00E14458">
        <w:rPr>
          <w:rFonts w:ascii="Calibri" w:eastAsia="MS Mincho" w:hAnsi="Calibri" w:cs="Times New Roman"/>
          <w:lang w:val="en-US"/>
        </w:rPr>
        <w:t xml:space="preserve"> through the election process. However, given the responsibilities of 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, there is a need for 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to have an appropriate mix of expertise and experience. </w:t>
      </w:r>
      <w:r w:rsidRPr="00E14458">
        <w:rPr>
          <w:rFonts w:ascii="Calibri" w:eastAsia="MS Mincho" w:hAnsi="Calibri" w:cs="Times New Roman"/>
          <w:lang w:val="en-GB"/>
        </w:rPr>
        <w:t xml:space="preserve">Policies and procedures must facilitate the election of those people who best meet the needs of 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GB"/>
        </w:rPr>
        <w:t>.</w:t>
      </w:r>
    </w:p>
    <w:p w:rsidR="00A4030D" w:rsidRPr="00A4030D" w:rsidRDefault="00A4030D" w:rsidP="00A4030D">
      <w:pPr>
        <w:spacing w:after="0"/>
        <w:rPr>
          <w:rFonts w:ascii="Calibri" w:eastAsia="MS Mincho" w:hAnsi="Calibri" w:cs="Times New Roman"/>
          <w:sz w:val="16"/>
          <w:szCs w:val="16"/>
          <w:lang w:val="en-GB"/>
        </w:rPr>
      </w:pPr>
    </w:p>
    <w:p w:rsidR="00E14458" w:rsidRPr="00E14458" w:rsidRDefault="00E14458" w:rsidP="00DE3EED">
      <w:pPr>
        <w:rPr>
          <w:b/>
        </w:rPr>
      </w:pPr>
      <w:r w:rsidRPr="00E14458">
        <w:rPr>
          <w:b/>
        </w:rPr>
        <w:t>Purpose</w:t>
      </w:r>
    </w:p>
    <w:p w:rsidR="00E14458" w:rsidRPr="00E14458" w:rsidRDefault="00E14458" w:rsidP="00A4030D">
      <w:pPr>
        <w:spacing w:before="60" w:after="0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members should provide an appropriate mix of skills to provide the necessary breadth and depth of knowledge and experience to meet 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’s responsibilities and objectives. 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also aims for a composition which will appropriately represent the interests of the various groups contained within the organisation’s common bond and which will include a diversity of </w:t>
      </w:r>
      <w:r w:rsidR="00A26754">
        <w:rPr>
          <w:rFonts w:ascii="Calibri" w:eastAsia="MS Mincho" w:hAnsi="Calibri" w:cs="Times New Roman"/>
          <w:lang w:val="en-US"/>
        </w:rPr>
        <w:t xml:space="preserve">Sunshine Coast </w:t>
      </w:r>
      <w:r w:rsidRPr="00E14458">
        <w:rPr>
          <w:rFonts w:ascii="Calibri" w:eastAsia="MS Mincho" w:hAnsi="Calibri" w:cs="Times New Roman"/>
          <w:lang w:val="en-US"/>
        </w:rPr>
        <w:t>peoples.</w:t>
      </w:r>
      <w:r w:rsidR="00A26754">
        <w:rPr>
          <w:rFonts w:ascii="Calibri" w:eastAsia="MS Mincho" w:hAnsi="Calibri" w:cs="Times New Roman"/>
          <w:lang w:val="en-US"/>
        </w:rPr>
        <w:t xml:space="preserve"> Gender balance should be strongly considered in all deliberations.</w:t>
      </w:r>
    </w:p>
    <w:p w:rsidR="00E14458" w:rsidRPr="00A4030D" w:rsidRDefault="00E14458" w:rsidP="00A4030D">
      <w:pPr>
        <w:spacing w:after="0"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E14458" w:rsidRPr="00E14458" w:rsidRDefault="00E14458" w:rsidP="00DE3EED">
      <w:pPr>
        <w:rPr>
          <w:b/>
        </w:rPr>
      </w:pPr>
      <w:r w:rsidRPr="00E14458">
        <w:rPr>
          <w:b/>
        </w:rPr>
        <w:t>Policy</w:t>
      </w:r>
    </w:p>
    <w:p w:rsidR="00A4030D" w:rsidRDefault="00E14458" w:rsidP="00A4030D">
      <w:pPr>
        <w:spacing w:before="60" w:after="120"/>
        <w:contextualSpacing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The </w:t>
      </w:r>
      <w:r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should attempt, using its network of contacts within and without the organisation’s membership, to identify appropriate individuals with needed skills and interests as potential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members. When vacancies arise among the elected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positions, such individuals should be encouraged to nominate for election. Such individuals may also be appointed by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, where the Constitution provides, to vacant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positions.  </w:t>
      </w:r>
    </w:p>
    <w:p w:rsidR="00A4030D" w:rsidRPr="00A4030D" w:rsidRDefault="00A4030D" w:rsidP="00A4030D">
      <w:pPr>
        <w:spacing w:before="60" w:after="120"/>
        <w:contextualSpacing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E14458" w:rsidRDefault="00E14458" w:rsidP="00A4030D">
      <w:pPr>
        <w:spacing w:before="60"/>
        <w:contextualSpacing/>
        <w:rPr>
          <w:b/>
        </w:rPr>
      </w:pPr>
      <w:r w:rsidRPr="00E14458">
        <w:rPr>
          <w:b/>
        </w:rPr>
        <w:t>Responsibilities</w:t>
      </w:r>
    </w:p>
    <w:p w:rsidR="00A4030D" w:rsidRPr="00A4030D" w:rsidRDefault="00A4030D" w:rsidP="00A4030D">
      <w:pPr>
        <w:spacing w:before="60"/>
        <w:contextualSpacing/>
        <w:rPr>
          <w:b/>
          <w:sz w:val="16"/>
          <w:szCs w:val="16"/>
        </w:rPr>
      </w:pP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It shall be the responsibility of each member of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to explore among their networks the possibility of nominating for a position on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of the organisation.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It shall be the responsibility of the Secretary to draw up and maintain a list of prospective candidates for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.  All entries on this list shall be reported to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. 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It shall be the responsibility of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to ensure that any nominees, candidates, or new members are acquainted with the organisation’s purposes, policies, and procedures.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</w:p>
    <w:p w:rsidR="00E14458" w:rsidRPr="00E14458" w:rsidRDefault="00E14458" w:rsidP="00DE3EED">
      <w:pPr>
        <w:rPr>
          <w:b/>
        </w:rPr>
      </w:pPr>
      <w:r w:rsidRPr="00E14458">
        <w:rPr>
          <w:b/>
        </w:rPr>
        <w:lastRenderedPageBreak/>
        <w:t>Procedures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shall regularly assess its composition by reference to</w:t>
      </w:r>
      <w:r w:rsidR="00A26754">
        <w:rPr>
          <w:rFonts w:ascii="Calibri" w:eastAsia="MS Mincho" w:hAnsi="Calibri" w:cs="Times New Roman"/>
          <w:lang w:val="en-US"/>
        </w:rPr>
        <w:t>:</w:t>
      </w:r>
    </w:p>
    <w:p w:rsidR="00E14458" w:rsidRPr="00E14458" w:rsidRDefault="00E14458" w:rsidP="00DE3EED">
      <w:pPr>
        <w:numPr>
          <w:ilvl w:val="0"/>
          <w:numId w:val="13"/>
        </w:num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>Necessary areas of expertise</w:t>
      </w:r>
    </w:p>
    <w:p w:rsidR="00E14458" w:rsidRPr="00E14458" w:rsidRDefault="00E14458" w:rsidP="00DE3EED">
      <w:pPr>
        <w:numPr>
          <w:ilvl w:val="0"/>
          <w:numId w:val="13"/>
        </w:num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>The ideal balance between experience and freshness</w:t>
      </w:r>
    </w:p>
    <w:p w:rsidR="00E14458" w:rsidRPr="00E14458" w:rsidRDefault="00E14458" w:rsidP="00DE3EED">
      <w:pPr>
        <w:numPr>
          <w:ilvl w:val="0"/>
          <w:numId w:val="13"/>
        </w:num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>Desirable diversity in relevant areas</w:t>
      </w:r>
    </w:p>
    <w:p w:rsidR="00A26754" w:rsidRDefault="00E14458" w:rsidP="00DE3EED">
      <w:pPr>
        <w:numPr>
          <w:ilvl w:val="0"/>
          <w:numId w:val="13"/>
        </w:numPr>
        <w:spacing w:before="6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>Contributions from relevant stakeholders</w:t>
      </w:r>
    </w:p>
    <w:p w:rsidR="00A26754" w:rsidRDefault="00A26754" w:rsidP="00DE3EED">
      <w:pPr>
        <w:numPr>
          <w:ilvl w:val="0"/>
          <w:numId w:val="13"/>
        </w:numPr>
        <w:spacing w:before="60" w:after="0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Gender balance</w:t>
      </w:r>
    </w:p>
    <w:p w:rsidR="00A26754" w:rsidRPr="00A4030D" w:rsidRDefault="00A26754" w:rsidP="00DE3EED">
      <w:pPr>
        <w:spacing w:before="60" w:after="0"/>
        <w:ind w:left="720"/>
        <w:rPr>
          <w:rFonts w:ascii="Calibri" w:eastAsia="MS Mincho" w:hAnsi="Calibri" w:cs="Times New Roman"/>
          <w:sz w:val="16"/>
          <w:szCs w:val="16"/>
          <w:lang w:val="en-US"/>
        </w:rPr>
      </w:pP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shall identify areas where existing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composition falls short of the ideal. </w:t>
      </w:r>
    </w:p>
    <w:p w:rsidR="00E14458" w:rsidRPr="00E14458" w:rsidRDefault="00C460A2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>
        <w:rPr>
          <w:rFonts w:ascii="Calibri" w:eastAsia="MS Mincho" w:hAnsi="Calibri" w:cs="Times New Roman"/>
          <w:lang w:val="en-US"/>
        </w:rPr>
        <w:t>Management Committee</w:t>
      </w:r>
      <w:r w:rsidR="00E14458" w:rsidRPr="00E14458">
        <w:rPr>
          <w:rFonts w:ascii="Calibri" w:eastAsia="MS Mincho" w:hAnsi="Calibri" w:cs="Times New Roman"/>
          <w:lang w:val="en-US"/>
        </w:rPr>
        <w:t xml:space="preserve"> members shall attempt to recruit from their networks </w:t>
      </w:r>
      <w:r>
        <w:rPr>
          <w:rFonts w:ascii="Calibri" w:eastAsia="MS Mincho" w:hAnsi="Calibri" w:cs="Times New Roman"/>
          <w:lang w:val="en-US"/>
        </w:rPr>
        <w:t>Management Committee</w:t>
      </w:r>
      <w:r w:rsidR="00E14458" w:rsidRPr="00E14458">
        <w:rPr>
          <w:rFonts w:ascii="Calibri" w:eastAsia="MS Mincho" w:hAnsi="Calibri" w:cs="Times New Roman"/>
          <w:lang w:val="en-US"/>
        </w:rPr>
        <w:t xml:space="preserve"> candidates who would fill those gaps.  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shall collect suggestions from members and draw up a list of suitable candidates for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, and for </w:t>
      </w:r>
      <w:r w:rsidR="00C460A2">
        <w:rPr>
          <w:rFonts w:ascii="Calibri" w:eastAsia="MS Mincho" w:hAnsi="Calibri" w:cs="Times New Roman"/>
          <w:lang w:val="en-US"/>
        </w:rPr>
        <w:t>Management Committee sub-</w:t>
      </w:r>
      <w:r w:rsidRPr="00E14458">
        <w:rPr>
          <w:rFonts w:ascii="Calibri" w:eastAsia="MS Mincho" w:hAnsi="Calibri" w:cs="Times New Roman"/>
          <w:lang w:val="en-US"/>
        </w:rPr>
        <w:t xml:space="preserve">committees and working parties. </w:t>
      </w:r>
    </w:p>
    <w:p w:rsidR="00E14458" w:rsidRP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Where vacancies occur on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or its committees and working parties other than at the expiration of elected terms, appointments shall be made from this list. </w:t>
      </w:r>
    </w:p>
    <w:p w:rsidR="00E14458" w:rsidRDefault="00E14458" w:rsidP="00DE3EED">
      <w:pPr>
        <w:spacing w:before="60" w:after="120"/>
        <w:rPr>
          <w:rFonts w:ascii="Calibri" w:eastAsia="MS Mincho" w:hAnsi="Calibri" w:cs="Times New Roman"/>
          <w:lang w:val="en-US"/>
        </w:rPr>
      </w:pPr>
      <w:r w:rsidRPr="00E14458">
        <w:rPr>
          <w:rFonts w:ascii="Calibri" w:eastAsia="MS Mincho" w:hAnsi="Calibri" w:cs="Times New Roman"/>
          <w:lang w:val="en-US"/>
        </w:rPr>
        <w:t xml:space="preserve">Before each annual election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shall attempt to recruit nominations for the </w:t>
      </w:r>
      <w:r w:rsidR="00C460A2">
        <w:rPr>
          <w:rFonts w:ascii="Calibri" w:eastAsia="MS Mincho" w:hAnsi="Calibri" w:cs="Times New Roman"/>
          <w:lang w:val="en-US"/>
        </w:rPr>
        <w:t>Management Committee</w:t>
      </w:r>
      <w:r w:rsidRPr="00E14458">
        <w:rPr>
          <w:rFonts w:ascii="Calibri" w:eastAsia="MS Mincho" w:hAnsi="Calibri" w:cs="Times New Roman"/>
          <w:lang w:val="en-US"/>
        </w:rPr>
        <w:t xml:space="preserve"> from this list. </w:t>
      </w:r>
    </w:p>
    <w:p w:rsidR="00825F4C" w:rsidRDefault="00825F4C" w:rsidP="00825F4C">
      <w:pPr>
        <w:spacing w:after="0"/>
        <w:rPr>
          <w:rFonts w:ascii="Calibri" w:eastAsia="MS Mincho" w:hAnsi="Calibri" w:cs="Times New Roman"/>
          <w:lang w:val="en-US"/>
        </w:rPr>
      </w:pPr>
    </w:p>
    <w:p w:rsidR="00E14458" w:rsidRPr="00E14458" w:rsidRDefault="00E14458" w:rsidP="00E14458">
      <w:pPr>
        <w:rPr>
          <w:b/>
        </w:rPr>
      </w:pPr>
      <w:r w:rsidRPr="00E14458">
        <w:rPr>
          <w:b/>
        </w:rPr>
        <w:t>Related Documents</w:t>
      </w:r>
    </w:p>
    <w:p w:rsidR="00E14458" w:rsidRPr="00825F4C" w:rsidRDefault="00E14458" w:rsidP="00825F4C">
      <w:pPr>
        <w:spacing w:before="60" w:after="100"/>
        <w:ind w:left="720"/>
        <w:contextualSpacing/>
        <w:jc w:val="both"/>
        <w:rPr>
          <w:rFonts w:ascii="Calibri" w:eastAsia="Times New Roman" w:hAnsi="Calibri" w:cs="Arial"/>
          <w:bCs/>
          <w:color w:val="000000" w:themeColor="text1"/>
          <w:lang w:eastAsia="x-none"/>
        </w:rPr>
      </w:pPr>
      <w:r w:rsidRPr="00825F4C">
        <w:rPr>
          <w:rFonts w:ascii="Calibri" w:eastAsia="Times New Roman" w:hAnsi="Calibri" w:cs="Arial"/>
          <w:bCs/>
          <w:color w:val="000000" w:themeColor="text1"/>
          <w:lang w:eastAsia="x-none"/>
        </w:rPr>
        <w:t xml:space="preserve">Code of Ethics </w:t>
      </w:r>
      <w:r w:rsidR="00825F4C" w:rsidRPr="00825F4C">
        <w:rPr>
          <w:rFonts w:ascii="Calibri" w:eastAsia="Times New Roman" w:hAnsi="Calibri" w:cs="Arial"/>
          <w:bCs/>
          <w:color w:val="000000" w:themeColor="text1"/>
          <w:lang w:eastAsia="x-none"/>
        </w:rPr>
        <w:t>Policy</w:t>
      </w:r>
    </w:p>
    <w:p w:rsidR="00E14458" w:rsidRPr="00825F4C" w:rsidRDefault="00E14458" w:rsidP="00825F4C">
      <w:pPr>
        <w:spacing w:before="60" w:after="100"/>
        <w:ind w:left="720"/>
        <w:contextualSpacing/>
        <w:jc w:val="both"/>
        <w:rPr>
          <w:rFonts w:ascii="Calibri" w:eastAsia="Times New Roman" w:hAnsi="Calibri" w:cs="Arial"/>
          <w:bCs/>
          <w:color w:val="000000" w:themeColor="text1"/>
          <w:lang w:eastAsia="x-none"/>
        </w:rPr>
      </w:pPr>
      <w:r w:rsidRPr="00825F4C">
        <w:rPr>
          <w:rFonts w:ascii="Calibri" w:eastAsia="Times New Roman" w:hAnsi="Calibri" w:cs="Arial"/>
          <w:bCs/>
          <w:color w:val="000000" w:themeColor="text1"/>
          <w:lang w:eastAsia="x-none"/>
        </w:rPr>
        <w:t>Conflict of Interest Policy</w:t>
      </w:r>
    </w:p>
    <w:p w:rsidR="00E14458" w:rsidRPr="00E14458" w:rsidRDefault="00E14458" w:rsidP="00825F4C">
      <w:pPr>
        <w:spacing w:before="60" w:after="100"/>
        <w:ind w:left="720"/>
        <w:contextualSpacing/>
        <w:jc w:val="both"/>
        <w:rPr>
          <w:rFonts w:ascii="Calibri" w:eastAsia="Times New Roman" w:hAnsi="Calibri" w:cs="Arial"/>
          <w:bCs/>
          <w:lang w:eastAsia="x-none"/>
        </w:rPr>
      </w:pPr>
      <w:r w:rsidRPr="00825F4C">
        <w:rPr>
          <w:rFonts w:ascii="Calibri" w:eastAsia="Times New Roman" w:hAnsi="Calibri" w:cs="Arial"/>
          <w:bCs/>
          <w:color w:val="000000" w:themeColor="text1"/>
          <w:lang w:eastAsia="x-none"/>
        </w:rPr>
        <w:t>Access and Equity Policy</w:t>
      </w:r>
    </w:p>
    <w:p w:rsidR="00E14458" w:rsidRPr="00E14458" w:rsidRDefault="00E14458" w:rsidP="00E14458">
      <w:pPr>
        <w:keepNext/>
        <w:keepLines/>
        <w:spacing w:before="180" w:after="140" w:line="240" w:lineRule="auto"/>
        <w:outlineLvl w:val="1"/>
        <w:rPr>
          <w:rFonts w:ascii="Calibri" w:eastAsia="MS Gothic" w:hAnsi="Calibri" w:cs="Times New Roman"/>
          <w:b/>
          <w:bCs/>
          <w:smallCaps/>
          <w:lang w:val="x-none" w:eastAsia="x-none"/>
        </w:rPr>
      </w:pPr>
    </w:p>
    <w:p w:rsidR="00E14458" w:rsidRPr="00E14458" w:rsidRDefault="00E14458" w:rsidP="00E14458">
      <w:pPr>
        <w:spacing w:before="60" w:after="120" w:line="240" w:lineRule="auto"/>
        <w:rPr>
          <w:rFonts w:ascii="Calibri" w:eastAsia="MS Mincho" w:hAnsi="Calibri" w:cs="Times New Roman"/>
          <w:szCs w:val="24"/>
          <w:lang w:val="en-US"/>
        </w:rPr>
      </w:pPr>
    </w:p>
    <w:p w:rsidR="0079510A" w:rsidRPr="0079510A" w:rsidRDefault="0079510A" w:rsidP="0079510A">
      <w:pPr>
        <w:spacing w:after="0" w:line="240" w:lineRule="auto"/>
        <w:rPr>
          <w:rFonts w:ascii="Book Antiqua" w:eastAsia="Times New Roman" w:hAnsi="Book Antiqua" w:cs="Arial"/>
          <w:b/>
          <w:lang w:val="en-US"/>
        </w:rPr>
      </w:pPr>
    </w:p>
    <w:p w:rsidR="000C1C4F" w:rsidRDefault="000C1C4F" w:rsidP="0079510A">
      <w:bookmarkStart w:id="0" w:name="_GoBack"/>
      <w:bookmarkEnd w:id="0"/>
    </w:p>
    <w:sectPr w:rsidR="000C1C4F" w:rsidSect="00E956D1">
      <w:headerReference w:type="default" r:id="rId10"/>
      <w:footerReference w:type="default" r:id="rId11"/>
      <w:pgSz w:w="11906" w:h="16838"/>
      <w:pgMar w:top="1021" w:right="107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32" w:rsidRDefault="00822A32" w:rsidP="00887DD4">
      <w:pPr>
        <w:spacing w:after="0" w:line="240" w:lineRule="auto"/>
      </w:pPr>
      <w:r>
        <w:separator/>
      </w:r>
    </w:p>
  </w:endnote>
  <w:endnote w:type="continuationSeparator" w:id="0">
    <w:p w:rsidR="00822A32" w:rsidRDefault="00822A32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1" w:rsidRDefault="00E14458">
    <w:pPr>
      <w:pStyle w:val="Footer"/>
    </w:pPr>
    <w:r>
      <w:t>Management Committee Recruitment Policy</w:t>
    </w:r>
    <w:r>
      <w:tab/>
    </w:r>
    <w:r>
      <w:tab/>
      <w:t>Form No. P&amp;P-014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32" w:rsidRDefault="00822A32" w:rsidP="00887DD4">
      <w:pPr>
        <w:spacing w:after="0" w:line="240" w:lineRule="auto"/>
      </w:pPr>
      <w:r>
        <w:separator/>
      </w:r>
    </w:p>
  </w:footnote>
  <w:footnote w:type="continuationSeparator" w:id="0">
    <w:p w:rsidR="00822A32" w:rsidRDefault="00822A32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E16"/>
    <w:multiLevelType w:val="hybridMultilevel"/>
    <w:tmpl w:val="42D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3910"/>
    <w:multiLevelType w:val="hybridMultilevel"/>
    <w:tmpl w:val="C6A2B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D752D"/>
    <w:multiLevelType w:val="hybridMultilevel"/>
    <w:tmpl w:val="F612AE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041540"/>
    <w:multiLevelType w:val="hybridMultilevel"/>
    <w:tmpl w:val="FF5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C96"/>
    <w:multiLevelType w:val="hybridMultilevel"/>
    <w:tmpl w:val="22C4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5948"/>
    <w:multiLevelType w:val="hybridMultilevel"/>
    <w:tmpl w:val="E836E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68632B"/>
    <w:multiLevelType w:val="hybridMultilevel"/>
    <w:tmpl w:val="5D249F84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05A5F"/>
    <w:multiLevelType w:val="hybridMultilevel"/>
    <w:tmpl w:val="69B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55DEC"/>
    <w:multiLevelType w:val="hybridMultilevel"/>
    <w:tmpl w:val="3C6AFBF6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7097C"/>
    <w:multiLevelType w:val="hybridMultilevel"/>
    <w:tmpl w:val="2AF2DFC8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F3FA9"/>
    <w:multiLevelType w:val="hybridMultilevel"/>
    <w:tmpl w:val="FC5AB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F19F6"/>
    <w:multiLevelType w:val="hybridMultilevel"/>
    <w:tmpl w:val="3BB626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122CF4"/>
    <w:multiLevelType w:val="hybridMultilevel"/>
    <w:tmpl w:val="8F982B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4F"/>
    <w:rsid w:val="000C1C4F"/>
    <w:rsid w:val="001E332F"/>
    <w:rsid w:val="001E3AF2"/>
    <w:rsid w:val="002C3996"/>
    <w:rsid w:val="002E56A1"/>
    <w:rsid w:val="00326C81"/>
    <w:rsid w:val="003B3416"/>
    <w:rsid w:val="003E0957"/>
    <w:rsid w:val="00407671"/>
    <w:rsid w:val="004A1014"/>
    <w:rsid w:val="004E7CCA"/>
    <w:rsid w:val="00636F06"/>
    <w:rsid w:val="006A3024"/>
    <w:rsid w:val="006C6361"/>
    <w:rsid w:val="006E1AC3"/>
    <w:rsid w:val="007332D0"/>
    <w:rsid w:val="0079510A"/>
    <w:rsid w:val="007E0435"/>
    <w:rsid w:val="00822A32"/>
    <w:rsid w:val="00825F4C"/>
    <w:rsid w:val="00887DD4"/>
    <w:rsid w:val="008E7E3A"/>
    <w:rsid w:val="00916999"/>
    <w:rsid w:val="009A02F3"/>
    <w:rsid w:val="009F70F1"/>
    <w:rsid w:val="00A2278A"/>
    <w:rsid w:val="00A26754"/>
    <w:rsid w:val="00A339D3"/>
    <w:rsid w:val="00A4030D"/>
    <w:rsid w:val="00B635EB"/>
    <w:rsid w:val="00B91652"/>
    <w:rsid w:val="00BB7354"/>
    <w:rsid w:val="00BF2507"/>
    <w:rsid w:val="00BF2B51"/>
    <w:rsid w:val="00C23BF5"/>
    <w:rsid w:val="00C460A2"/>
    <w:rsid w:val="00D4594E"/>
    <w:rsid w:val="00DA0C7C"/>
    <w:rsid w:val="00DE3EED"/>
    <w:rsid w:val="00E14458"/>
    <w:rsid w:val="00E14986"/>
    <w:rsid w:val="00E956D1"/>
    <w:rsid w:val="00E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character" w:customStyle="1" w:styleId="Heading1Char">
    <w:name w:val="Heading 1 Char"/>
    <w:basedOn w:val="DefaultParagraphFont"/>
    <w:link w:val="Heading1"/>
    <w:uiPriority w:val="9"/>
    <w:rsid w:val="00E1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0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character" w:customStyle="1" w:styleId="Heading1Char">
    <w:name w:val="Heading 1 Char"/>
    <w:basedOn w:val="DefaultParagraphFont"/>
    <w:link w:val="Heading1"/>
    <w:uiPriority w:val="9"/>
    <w:rsid w:val="00E1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0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ydirectors.com.au/icda/policy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LBCCG</cp:lastModifiedBy>
  <cp:revision>9</cp:revision>
  <dcterms:created xsi:type="dcterms:W3CDTF">2019-01-21T00:29:00Z</dcterms:created>
  <dcterms:modified xsi:type="dcterms:W3CDTF">2019-03-12T04:08:00Z</dcterms:modified>
</cp:coreProperties>
</file>