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C4F" w:rsidRPr="00BB7354" w:rsidRDefault="0079510A" w:rsidP="000C1C4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13C22" wp14:editId="1D3CCA68">
                <wp:simplePos x="0" y="0"/>
                <wp:positionH relativeFrom="column">
                  <wp:posOffset>2040255</wp:posOffset>
                </wp:positionH>
                <wp:positionV relativeFrom="paragraph">
                  <wp:posOffset>-10160</wp:posOffset>
                </wp:positionV>
                <wp:extent cx="4106545" cy="3429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890C50" w:rsidP="000C1C4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="00A970F6">
                              <w:rPr>
                                <w:b/>
                                <w:sz w:val="28"/>
                                <w:szCs w:val="28"/>
                              </w:rPr>
                              <w:t>RIEVANCE AND DISPUTE RESOLUTION</w:t>
                            </w:r>
                            <w:r w:rsidR="00A21C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3C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65pt;margin-top:-.8pt;width:323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">
                <v:textbox>
                  <w:txbxContent>
                    <w:p w:rsidR="000C1C4F" w:rsidRPr="000C1C4F" w:rsidRDefault="00890C50" w:rsidP="000C1C4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="00A970F6">
                        <w:rPr>
                          <w:b/>
                          <w:sz w:val="28"/>
                          <w:szCs w:val="28"/>
                        </w:rPr>
                        <w:t>RIEVANCE AND DISPUTE RESOLUTION</w:t>
                      </w:r>
                      <w:r w:rsidR="00A21C98">
                        <w:rPr>
                          <w:b/>
                          <w:sz w:val="28"/>
                          <w:szCs w:val="28"/>
                        </w:rPr>
                        <w:t xml:space="preserve"> POLICY</w:t>
                      </w:r>
                    </w:p>
                  </w:txbxContent>
                </v:textbox>
              </v:shape>
            </w:pict>
          </mc:Fallback>
        </mc:AlternateContent>
      </w:r>
      <w:r w:rsidR="009A02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37621" wp14:editId="0C87CEB2">
                <wp:simplePos x="0" y="0"/>
                <wp:positionH relativeFrom="column">
                  <wp:posOffset>3088005</wp:posOffset>
                </wp:positionH>
                <wp:positionV relativeFrom="paragraph">
                  <wp:posOffset>342265</wp:posOffset>
                </wp:positionV>
                <wp:extent cx="3058795" cy="1076325"/>
                <wp:effectExtent l="0" t="0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C4F" w:rsidRPr="000C1C4F" w:rsidRDefault="000C1C4F" w:rsidP="000C1C4F">
                            <w:pPr>
                              <w:spacing w:before="40"/>
                              <w:jc w:val="right"/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Lake Baroon Catchment Care Group Inc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PO Box 567, Maleny Qld, 4552</w:t>
                            </w:r>
                          </w:p>
                          <w:p w:rsidR="000C1C4F" w:rsidRPr="000C1C4F" w:rsidRDefault="000C1C4F" w:rsidP="000C1C4F">
                            <w:pPr>
                              <w:spacing w:before="40"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Tel: 07 5494 3775</w:t>
                            </w:r>
                          </w:p>
                          <w:p w:rsidR="000C1C4F" w:rsidRPr="000C1C4F" w:rsidRDefault="000C1C4F" w:rsidP="000C1C4F">
                            <w:pPr>
                              <w:spacing w:after="0" w:line="240" w:lineRule="auto"/>
                              <w:jc w:val="righ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0C1C4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en-AU"/>
                              </w:rPr>
                              <w:t>Email: info@lbccg.org.au</w:t>
                            </w:r>
                          </w:p>
                          <w:p w:rsidR="000C1C4F" w:rsidRDefault="000C1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7621" id="_x0000_s1027" type="#_x0000_t202" style="position:absolute;margin-left:243.15pt;margin-top:26.95pt;width:240.8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X5Iw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" stroked="f">
                <v:textbox>
                  <w:txbxContent>
                    <w:p w:rsidR="000C1C4F" w:rsidRPr="000C1C4F" w:rsidRDefault="000C1C4F" w:rsidP="000C1C4F">
                      <w:pPr>
                        <w:spacing w:before="40"/>
                        <w:jc w:val="right"/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b/>
                          <w:sz w:val="24"/>
                          <w:szCs w:val="24"/>
                          <w:lang w:eastAsia="en-AU"/>
                        </w:rPr>
                        <w:t>Lake Baroon Catchment Care Group Inc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PO Box 567, Maleny Qld, 4552</w:t>
                      </w:r>
                    </w:p>
                    <w:p w:rsidR="000C1C4F" w:rsidRPr="000C1C4F" w:rsidRDefault="000C1C4F" w:rsidP="000C1C4F">
                      <w:pPr>
                        <w:spacing w:before="40"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Tel: 07 5494 3775</w:t>
                      </w:r>
                    </w:p>
                    <w:p w:rsidR="000C1C4F" w:rsidRPr="000C1C4F" w:rsidRDefault="000C1C4F" w:rsidP="000C1C4F">
                      <w:pPr>
                        <w:spacing w:after="0" w:line="240" w:lineRule="auto"/>
                        <w:jc w:val="right"/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</w:pPr>
                      <w:r w:rsidRPr="000C1C4F">
                        <w:rPr>
                          <w:rFonts w:eastAsia="Times New Roman" w:cstheme="minorHAnsi"/>
                          <w:sz w:val="24"/>
                          <w:szCs w:val="24"/>
                          <w:lang w:eastAsia="en-AU"/>
                        </w:rPr>
                        <w:t>Email: info@lbccg.org.au</w:t>
                      </w:r>
                    </w:p>
                    <w:p w:rsidR="000C1C4F" w:rsidRDefault="000C1C4F"/>
                  </w:txbxContent>
                </v:textbox>
              </v:shape>
            </w:pict>
          </mc:Fallback>
        </mc:AlternateContent>
      </w:r>
      <w:r w:rsidR="000C1C4F">
        <w:rPr>
          <w:noProof/>
          <w:lang w:eastAsia="en-AU"/>
        </w:rPr>
        <w:drawing>
          <wp:inline distT="0" distB="0" distL="0" distR="0" wp14:anchorId="33B139F2">
            <wp:extent cx="1767840" cy="12071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354" w:rsidRPr="00BB7354" w:rsidRDefault="00BB7354" w:rsidP="00BB73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1011"/>
        </w:tabs>
        <w:spacing w:before="40"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375"/>
        <w:gridCol w:w="2693"/>
        <w:gridCol w:w="2268"/>
      </w:tblGrid>
      <w:tr w:rsidR="00A21C98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A21C98" w:rsidRPr="00DE3EED" w:rsidRDefault="00A21C98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Policy Number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21C98" w:rsidRPr="00DE3EED" w:rsidRDefault="00831534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010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21C98" w:rsidRPr="00DE3EED" w:rsidRDefault="00A21C98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Responsible person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C98" w:rsidRPr="00DE3EED" w:rsidRDefault="00B93D54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Chair</w:t>
            </w:r>
          </w:p>
        </w:tc>
      </w:tr>
      <w:tr w:rsidR="00A21C98" w:rsidRPr="00DE3EED" w:rsidTr="002A5191">
        <w:trPr>
          <w:trHeight w:val="423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A21C98" w:rsidRPr="00DE3EED" w:rsidRDefault="00A21C98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Version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21C98" w:rsidRPr="00DE3EED" w:rsidRDefault="00A21C98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21C98" w:rsidRPr="00DE3EED" w:rsidRDefault="00A21C98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Approved by Committee 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C98" w:rsidRPr="00DE3EED" w:rsidRDefault="00A21C98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</w:p>
        </w:tc>
      </w:tr>
      <w:tr w:rsidR="00A21C98" w:rsidRPr="00DE3EED" w:rsidTr="002A5191">
        <w:trPr>
          <w:trHeight w:val="401"/>
        </w:trPr>
        <w:tc>
          <w:tcPr>
            <w:tcW w:w="2553" w:type="dxa"/>
            <w:shd w:val="clear" w:color="auto" w:fill="DBE5F1" w:themeFill="accent1" w:themeFillTint="33"/>
            <w:vAlign w:val="center"/>
          </w:tcPr>
          <w:p w:rsidR="00A21C98" w:rsidRPr="00DE3EED" w:rsidRDefault="00A21C98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Drafted by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21C98" w:rsidRPr="00DE3EED" w:rsidRDefault="00B93D54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21C98" w:rsidRPr="00DE3EED" w:rsidRDefault="00A21C98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 w:rsidRPr="00DE3EED">
              <w:rPr>
                <w:rFonts w:eastAsia="Times New Roman" w:cstheme="minorHAnsi"/>
                <w:sz w:val="20"/>
                <w:szCs w:val="20"/>
                <w:lang w:eastAsia="en-AU"/>
              </w:rPr>
              <w:t>Scheduled review date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C98" w:rsidRPr="00DE3EED" w:rsidRDefault="00B93D54" w:rsidP="002A51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11011"/>
              </w:tabs>
              <w:spacing w:before="40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AU"/>
              </w:rPr>
            </w:pPr>
            <w:r>
              <w:rPr>
                <w:rFonts w:eastAsia="Times New Roman" w:cstheme="minorHAnsi"/>
                <w:sz w:val="20"/>
                <w:szCs w:val="20"/>
                <w:lang w:eastAsia="en-AU"/>
              </w:rPr>
              <w:t>As required</w:t>
            </w:r>
          </w:p>
        </w:tc>
      </w:tr>
    </w:tbl>
    <w:p w:rsidR="00326C81" w:rsidRDefault="00326C81" w:rsidP="0079510A">
      <w:pPr>
        <w:spacing w:after="0" w:line="240" w:lineRule="auto"/>
        <w:rPr>
          <w:rFonts w:eastAsia="Times New Roman" w:cstheme="minorHAnsi"/>
          <w:b/>
          <w:lang w:val="en-US"/>
        </w:rPr>
      </w:pPr>
    </w:p>
    <w:p w:rsidR="007C071D" w:rsidRDefault="007C071D" w:rsidP="007C071D">
      <w:pPr>
        <w:rPr>
          <w:b/>
          <w:bCs/>
        </w:rPr>
      </w:pPr>
      <w:r>
        <w:rPr>
          <w:rFonts w:eastAsia="Times New Roman" w:cstheme="minorHAnsi"/>
          <w:b/>
          <w:lang w:val="en-US"/>
        </w:rPr>
        <w:t xml:space="preserve">Policy adapted from </w:t>
      </w:r>
      <w:hyperlink r:id="rId8" w:history="1">
        <w:r w:rsidRPr="00A72F11">
          <w:rPr>
            <w:rStyle w:val="Hyperlink"/>
          </w:rPr>
          <w:t>https://www.communitydirectors.com.au/icda/policybank/</w:t>
        </w:r>
      </w:hyperlink>
    </w:p>
    <w:p w:rsidR="00A970F6" w:rsidRDefault="00A970F6" w:rsidP="00A970F6">
      <w:pPr>
        <w:spacing w:after="0"/>
        <w:rPr>
          <w:rFonts w:eastAsia="Times New Roman" w:cstheme="minorHAnsi"/>
          <w:b/>
        </w:rPr>
      </w:pPr>
      <w:r w:rsidRPr="00A970F6">
        <w:rPr>
          <w:rFonts w:eastAsia="Times New Roman" w:cstheme="minorHAnsi"/>
          <w:b/>
        </w:rPr>
        <w:t>Introduction</w:t>
      </w:r>
    </w:p>
    <w:p w:rsidR="007C071D" w:rsidRPr="007C071D" w:rsidRDefault="007C071D" w:rsidP="00A970F6">
      <w:pPr>
        <w:spacing w:after="0"/>
        <w:rPr>
          <w:rFonts w:eastAsia="Times New Roman" w:cstheme="minorHAnsi"/>
          <w:b/>
          <w:sz w:val="16"/>
          <w:szCs w:val="16"/>
        </w:rPr>
      </w:pPr>
    </w:p>
    <w:p w:rsidR="00A970F6" w:rsidRDefault="00A970F6" w:rsidP="00A970F6">
      <w:pPr>
        <w:spacing w:after="0"/>
        <w:ind w:left="720" w:hanging="72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</w:rPr>
        <w:tab/>
        <w:t>Lake Baroon Catchment Care Group</w:t>
      </w:r>
      <w:r w:rsidRPr="00A970F6">
        <w:rPr>
          <w:rFonts w:eastAsia="Times New Roman" w:cstheme="minorHAnsi"/>
          <w:b/>
          <w:lang w:val="en-US"/>
        </w:rPr>
        <w:t xml:space="preserve"> </w:t>
      </w:r>
      <w:r w:rsidRPr="00A970F6">
        <w:rPr>
          <w:rFonts w:eastAsia="Times New Roman" w:cstheme="minorHAnsi"/>
          <w:lang w:val="en-US"/>
        </w:rPr>
        <w:t xml:space="preserve">encourages its employees and volunteers to resolve any issues or concerns that they may have at the earliest opportunity with their immediate supervisor. </w:t>
      </w:r>
    </w:p>
    <w:p w:rsidR="0068564C" w:rsidRPr="0068564C" w:rsidRDefault="0068564C" w:rsidP="00A970F6">
      <w:pPr>
        <w:spacing w:after="0"/>
        <w:ind w:left="720" w:hanging="720"/>
        <w:rPr>
          <w:rFonts w:eastAsia="Times New Roman" w:cstheme="minorHAnsi"/>
          <w:sz w:val="16"/>
          <w:szCs w:val="16"/>
          <w:lang w:val="en-US"/>
        </w:rPr>
      </w:pPr>
    </w:p>
    <w:p w:rsidR="00A970F6" w:rsidRPr="00A970F6" w:rsidRDefault="00A970F6" w:rsidP="0068564C">
      <w:pPr>
        <w:spacing w:after="100" w:afterAutospacing="1"/>
        <w:ind w:left="720"/>
        <w:rPr>
          <w:rFonts w:eastAsia="Times New Roman" w:cstheme="minorHAnsi"/>
          <w:color w:val="000000"/>
          <w:lang w:val="en-US"/>
        </w:rPr>
      </w:pPr>
      <w:r w:rsidRPr="00A970F6">
        <w:rPr>
          <w:rFonts w:eastAsia="Times New Roman" w:cstheme="minorHAnsi"/>
          <w:color w:val="000000"/>
        </w:rPr>
        <w:t>The preferred process involves employees and volunteers being able to resolve issues to their satisfaction internally, without feeling they have to refer to external organisations or authorities for assistance.</w:t>
      </w:r>
      <w:r w:rsidRPr="00A970F6">
        <w:rPr>
          <w:rFonts w:eastAsia="Times New Roman" w:cstheme="minorHAnsi"/>
          <w:color w:val="000000"/>
          <w:lang w:val="en-US"/>
        </w:rPr>
        <w:t xml:space="preserve"> </w:t>
      </w:r>
    </w:p>
    <w:p w:rsidR="00A970F6" w:rsidRPr="00A970F6" w:rsidRDefault="00A970F6" w:rsidP="00A970F6">
      <w:pPr>
        <w:spacing w:after="0"/>
        <w:rPr>
          <w:rFonts w:eastAsia="Times New Roman" w:cstheme="minorHAnsi"/>
          <w:b/>
        </w:rPr>
      </w:pPr>
      <w:r w:rsidRPr="00A970F6">
        <w:rPr>
          <w:rFonts w:eastAsia="Times New Roman" w:cstheme="minorHAnsi"/>
          <w:b/>
        </w:rPr>
        <w:t>Purpose</w:t>
      </w:r>
    </w:p>
    <w:p w:rsidR="00A970F6" w:rsidRPr="007C071D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</w:rPr>
      </w:pPr>
      <w:r w:rsidRPr="00A970F6">
        <w:rPr>
          <w:rFonts w:eastAsia="Times New Roman" w:cstheme="minorHAnsi"/>
        </w:rPr>
        <w:t xml:space="preserve">The purpose of this document is to provide an avenue through which employees and volunteers, </w:t>
      </w:r>
      <w:r>
        <w:rPr>
          <w:rFonts w:eastAsia="Times New Roman" w:cstheme="minorHAnsi"/>
        </w:rPr>
        <w:t xml:space="preserve">and their </w:t>
      </w:r>
      <w:r w:rsidRPr="00A970F6">
        <w:rPr>
          <w:rFonts w:eastAsia="Times New Roman" w:cstheme="minorHAnsi"/>
        </w:rPr>
        <w:t>managers, can resolve work-related complaints as they arise.</w:t>
      </w:r>
    </w:p>
    <w:p w:rsidR="00A970F6" w:rsidRPr="00A970F6" w:rsidRDefault="00A970F6" w:rsidP="00A970F6">
      <w:pPr>
        <w:spacing w:after="0"/>
        <w:rPr>
          <w:rFonts w:eastAsia="Times New Roman" w:cstheme="minorHAnsi"/>
        </w:rPr>
      </w:pPr>
    </w:p>
    <w:p w:rsidR="00A970F6" w:rsidRPr="00A970F6" w:rsidRDefault="00A970F6" w:rsidP="00A970F6">
      <w:pPr>
        <w:spacing w:after="0"/>
        <w:rPr>
          <w:rFonts w:eastAsia="Times New Roman" w:cstheme="minorHAnsi"/>
          <w:b/>
        </w:rPr>
      </w:pPr>
      <w:r w:rsidRPr="00A970F6">
        <w:rPr>
          <w:rFonts w:eastAsia="Times New Roman" w:cstheme="minorHAnsi"/>
          <w:b/>
        </w:rPr>
        <w:t>Policy</w:t>
      </w:r>
    </w:p>
    <w:p w:rsidR="00A970F6" w:rsidRPr="007C071D" w:rsidRDefault="00A970F6" w:rsidP="007C071D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</w:rPr>
        <w:t>Lake Baroon Catchment Care Group</w:t>
      </w:r>
      <w:r w:rsidRPr="00A970F6">
        <w:rPr>
          <w:rFonts w:eastAsia="Times New Roman" w:cstheme="minorHAnsi"/>
          <w:b/>
          <w:i/>
          <w:lang w:val="en-US"/>
        </w:rPr>
        <w:t xml:space="preserve"> </w:t>
      </w:r>
      <w:r w:rsidRPr="00A970F6">
        <w:rPr>
          <w:rFonts w:eastAsia="Times New Roman" w:cstheme="minorHAnsi"/>
          <w:lang w:val="en-US"/>
        </w:rPr>
        <w:t>will establish mechanisms to promote fast and efficient resoluti</w:t>
      </w:r>
      <w:r>
        <w:rPr>
          <w:rFonts w:eastAsia="Times New Roman" w:cstheme="minorHAnsi"/>
          <w:lang w:val="en-US"/>
        </w:rPr>
        <w:t>on of</w:t>
      </w:r>
      <w:r w:rsidRPr="00A970F6">
        <w:rPr>
          <w:rFonts w:eastAsia="Times New Roman" w:cstheme="minorHAnsi"/>
          <w:lang w:val="en-US"/>
        </w:rPr>
        <w:t xml:space="preserve"> workplace issues.</w:t>
      </w:r>
    </w:p>
    <w:p w:rsidR="00A970F6" w:rsidRPr="007C071D" w:rsidRDefault="00A970F6" w:rsidP="00A970F6">
      <w:pPr>
        <w:spacing w:after="0"/>
        <w:ind w:left="1080" w:hanging="108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 xml:space="preserve">Open communication and feedback are regarded as essential elements of a satisfying and productive work environment. Employees and volunteers should feel comfortable with discussing issues with their manager or supervisor in accordance with the procedures outlined below. </w:t>
      </w:r>
    </w:p>
    <w:p w:rsidR="00A970F6" w:rsidRPr="007C071D" w:rsidRDefault="00A970F6" w:rsidP="00A970F6">
      <w:pPr>
        <w:spacing w:after="0"/>
        <w:rPr>
          <w:rFonts w:eastAsia="Times New Roman" w:cstheme="minorHAnsi"/>
          <w:sz w:val="18"/>
          <w:szCs w:val="18"/>
          <w:lang w:val="en-US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>All formal avenues for handling of grievances w</w:t>
      </w:r>
      <w:r>
        <w:rPr>
          <w:rFonts w:eastAsia="Times New Roman" w:cstheme="minorHAnsi"/>
          <w:lang w:val="en-US"/>
        </w:rPr>
        <w:t xml:space="preserve">ill be fully documented and the </w:t>
      </w:r>
      <w:r w:rsidRPr="00A970F6">
        <w:rPr>
          <w:rFonts w:eastAsia="Times New Roman" w:cstheme="minorHAnsi"/>
          <w:lang w:val="en-US"/>
        </w:rPr>
        <w:t>employee/</w:t>
      </w:r>
      <w:r>
        <w:rPr>
          <w:rFonts w:eastAsia="Times New Roman" w:cstheme="minorHAnsi"/>
          <w:lang w:val="en-US"/>
        </w:rPr>
        <w:t xml:space="preserve"> </w:t>
      </w:r>
      <w:r w:rsidRPr="00A970F6">
        <w:rPr>
          <w:rFonts w:eastAsia="Times New Roman" w:cstheme="minorHAnsi"/>
          <w:lang w:val="en-US"/>
        </w:rPr>
        <w:t>volunteer’s wishes will be taken into account in the determination of appropriate steps and actions.</w:t>
      </w:r>
    </w:p>
    <w:p w:rsidR="00A970F6" w:rsidRPr="007C071D" w:rsidRDefault="00A970F6" w:rsidP="00A970F6">
      <w:pPr>
        <w:spacing w:after="0"/>
        <w:ind w:left="1080" w:hanging="1080"/>
        <w:rPr>
          <w:rFonts w:eastAsia="Times New Roman" w:cstheme="minorHAnsi"/>
          <w:sz w:val="16"/>
          <w:szCs w:val="16"/>
          <w:lang w:val="en-US"/>
        </w:rPr>
      </w:pPr>
    </w:p>
    <w:p w:rsidR="00A970F6" w:rsidRPr="00A970F6" w:rsidRDefault="00A970F6" w:rsidP="00A970F6">
      <w:pPr>
        <w:spacing w:after="0"/>
        <w:ind w:left="720"/>
        <w:jc w:val="both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>No employee will be intimidated or unfairly treated in any respect if they utilise this Policy to resolve an issue.</w:t>
      </w:r>
    </w:p>
    <w:p w:rsidR="00A970F6" w:rsidRPr="007C071D" w:rsidRDefault="00A970F6" w:rsidP="00A970F6">
      <w:pPr>
        <w:spacing w:after="0"/>
        <w:jc w:val="both"/>
        <w:rPr>
          <w:rFonts w:eastAsia="Times New Roman" w:cstheme="minorHAnsi"/>
          <w:sz w:val="16"/>
          <w:szCs w:val="16"/>
          <w:lang w:val="en-US"/>
        </w:rPr>
      </w:pPr>
    </w:p>
    <w:p w:rsidR="00A970F6" w:rsidRPr="00A970F6" w:rsidRDefault="00A970F6" w:rsidP="00A970F6">
      <w:pPr>
        <w:spacing w:after="0"/>
        <w:jc w:val="both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ab/>
        <w:t>This Policy applies to permanent and part-time paid employees and volunteer workers.</w:t>
      </w:r>
      <w:bookmarkStart w:id="0" w:name="_GoBack"/>
      <w:bookmarkEnd w:id="0"/>
    </w:p>
    <w:p w:rsidR="00A970F6" w:rsidRPr="00A970F6" w:rsidRDefault="00A970F6" w:rsidP="00A970F6">
      <w:pPr>
        <w:spacing w:after="0"/>
        <w:rPr>
          <w:rFonts w:eastAsia="Times New Roman" w:cstheme="minorHAnsi"/>
          <w:lang w:val="en-US"/>
        </w:rPr>
      </w:pPr>
    </w:p>
    <w:p w:rsidR="00A970F6" w:rsidRPr="00A970F6" w:rsidRDefault="00A970F6" w:rsidP="00A970F6">
      <w:pPr>
        <w:spacing w:after="0"/>
        <w:rPr>
          <w:rFonts w:eastAsia="Times New Roman" w:cstheme="minorHAnsi"/>
          <w:b/>
        </w:rPr>
      </w:pPr>
      <w:r w:rsidRPr="00A970F6">
        <w:rPr>
          <w:rFonts w:eastAsia="Times New Roman" w:cstheme="minorHAnsi"/>
          <w:b/>
        </w:rPr>
        <w:t>Responsibilities</w:t>
      </w:r>
    </w:p>
    <w:p w:rsidR="00A970F6" w:rsidRPr="007C071D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</w:rPr>
        <w:tab/>
        <w:t xml:space="preserve">It is the responsibility of </w:t>
      </w:r>
      <w:r w:rsidRPr="00A970F6">
        <w:rPr>
          <w:rFonts w:eastAsia="Times New Roman" w:cstheme="minorHAnsi"/>
          <w:b/>
          <w:lang w:val="en-US"/>
        </w:rPr>
        <w:t xml:space="preserve">Management and Supervisors </w:t>
      </w:r>
      <w:r w:rsidRPr="00A970F6">
        <w:rPr>
          <w:rFonts w:eastAsia="Times New Roman" w:cstheme="minorHAnsi"/>
          <w:lang w:val="en-US"/>
        </w:rPr>
        <w:t>to ensure that:</w:t>
      </w:r>
    </w:p>
    <w:p w:rsidR="00A970F6" w:rsidRDefault="00A970F6" w:rsidP="00A970F6">
      <w:pPr>
        <w:numPr>
          <w:ilvl w:val="0"/>
          <w:numId w:val="30"/>
        </w:numPr>
        <w:spacing w:after="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lastRenderedPageBreak/>
        <w:t>they identify, prevent and address potential problems befor</w:t>
      </w:r>
      <w:r w:rsidR="007C071D">
        <w:rPr>
          <w:rFonts w:eastAsia="Times New Roman" w:cstheme="minorHAnsi"/>
          <w:lang w:val="en-US"/>
        </w:rPr>
        <w:t>e they become formal grievances</w:t>
      </w:r>
    </w:p>
    <w:p w:rsidR="0068564C" w:rsidRPr="0068564C" w:rsidRDefault="0068564C" w:rsidP="0068564C">
      <w:pPr>
        <w:spacing w:after="0"/>
        <w:ind w:left="1440"/>
        <w:rPr>
          <w:rFonts w:eastAsia="Times New Roman" w:cstheme="minorHAnsi"/>
          <w:sz w:val="16"/>
          <w:szCs w:val="16"/>
          <w:lang w:val="en-US"/>
        </w:rPr>
      </w:pPr>
    </w:p>
    <w:p w:rsidR="00A970F6" w:rsidRDefault="00A970F6" w:rsidP="00A970F6">
      <w:pPr>
        <w:numPr>
          <w:ilvl w:val="0"/>
          <w:numId w:val="30"/>
        </w:numPr>
        <w:spacing w:after="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>they are aware of, and are committed to the principles of communicating and information sharing with</w:t>
      </w:r>
      <w:r w:rsidR="007C071D">
        <w:rPr>
          <w:rFonts w:eastAsia="Times New Roman" w:cstheme="minorHAnsi"/>
          <w:lang w:val="en-US"/>
        </w:rPr>
        <w:t xml:space="preserve"> their employees and volunteers</w:t>
      </w:r>
    </w:p>
    <w:p w:rsidR="0068564C" w:rsidRPr="0068564C" w:rsidRDefault="0068564C" w:rsidP="0068564C">
      <w:pPr>
        <w:spacing w:after="0"/>
        <w:ind w:left="1440"/>
        <w:rPr>
          <w:rFonts w:eastAsia="Times New Roman" w:cstheme="minorHAnsi"/>
          <w:sz w:val="16"/>
          <w:szCs w:val="16"/>
          <w:lang w:val="en-US"/>
        </w:rPr>
      </w:pPr>
    </w:p>
    <w:p w:rsidR="00A970F6" w:rsidRDefault="00A970F6" w:rsidP="00A970F6">
      <w:pPr>
        <w:numPr>
          <w:ilvl w:val="0"/>
          <w:numId w:val="30"/>
        </w:numPr>
        <w:spacing w:after="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 xml:space="preserve">all decisions relating to employment practices are made with consideration given to the ramifications for </w:t>
      </w:r>
      <w:r>
        <w:rPr>
          <w:rFonts w:eastAsia="Times New Roman" w:cstheme="minorHAnsi"/>
          <w:lang w:val="en-US"/>
        </w:rPr>
        <w:t>the individual, as well as the o</w:t>
      </w:r>
      <w:r w:rsidR="007C071D">
        <w:rPr>
          <w:rFonts w:eastAsia="Times New Roman" w:cstheme="minorHAnsi"/>
          <w:lang w:val="en-US"/>
        </w:rPr>
        <w:t>rganisation in general</w:t>
      </w:r>
    </w:p>
    <w:p w:rsidR="0068564C" w:rsidRPr="0068564C" w:rsidRDefault="0068564C" w:rsidP="0068564C">
      <w:pPr>
        <w:spacing w:after="0"/>
        <w:ind w:left="1440"/>
        <w:rPr>
          <w:rFonts w:eastAsia="Times New Roman" w:cstheme="minorHAnsi"/>
          <w:sz w:val="16"/>
          <w:szCs w:val="16"/>
          <w:lang w:val="en-US"/>
        </w:rPr>
      </w:pPr>
    </w:p>
    <w:p w:rsidR="00A970F6" w:rsidRDefault="00A970F6" w:rsidP="00A970F6">
      <w:pPr>
        <w:numPr>
          <w:ilvl w:val="0"/>
          <w:numId w:val="30"/>
        </w:numPr>
        <w:spacing w:after="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>any grievance is handled in the most appropriate man</w:t>
      </w:r>
      <w:r w:rsidR="007C071D">
        <w:rPr>
          <w:rFonts w:eastAsia="Times New Roman" w:cstheme="minorHAnsi"/>
          <w:lang w:val="en-US"/>
        </w:rPr>
        <w:t>ner at the earliest opportunity</w:t>
      </w:r>
    </w:p>
    <w:p w:rsidR="0068564C" w:rsidRPr="0068564C" w:rsidRDefault="0068564C" w:rsidP="0068564C">
      <w:pPr>
        <w:spacing w:after="0"/>
        <w:ind w:left="1440"/>
        <w:rPr>
          <w:rFonts w:eastAsia="Times New Roman" w:cstheme="minorHAnsi"/>
          <w:sz w:val="16"/>
          <w:szCs w:val="16"/>
          <w:lang w:val="en-US"/>
        </w:rPr>
      </w:pPr>
    </w:p>
    <w:p w:rsidR="00A970F6" w:rsidRPr="00A970F6" w:rsidRDefault="00A970F6" w:rsidP="00A970F6">
      <w:pPr>
        <w:numPr>
          <w:ilvl w:val="0"/>
          <w:numId w:val="30"/>
        </w:numPr>
        <w:spacing w:after="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>all employees and volunteers are treated fairly a</w:t>
      </w:r>
      <w:r w:rsidR="007C071D">
        <w:rPr>
          <w:rFonts w:eastAsia="Times New Roman" w:cstheme="minorHAnsi"/>
          <w:lang w:val="en-US"/>
        </w:rPr>
        <w:t>nd without fear of intimidation</w:t>
      </w:r>
    </w:p>
    <w:p w:rsidR="00A970F6" w:rsidRPr="007C071D" w:rsidRDefault="00A970F6" w:rsidP="00A970F6">
      <w:pPr>
        <w:spacing w:after="0"/>
        <w:rPr>
          <w:rFonts w:eastAsia="Times New Roman" w:cstheme="minorHAnsi"/>
          <w:sz w:val="16"/>
          <w:szCs w:val="16"/>
          <w:lang w:val="en-US"/>
        </w:rPr>
      </w:pPr>
    </w:p>
    <w:p w:rsidR="00A970F6" w:rsidRPr="00A970F6" w:rsidRDefault="00A970F6" w:rsidP="00A970F6">
      <w:pPr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ab/>
        <w:t xml:space="preserve">It is </w:t>
      </w:r>
      <w:r w:rsidRPr="00A970F6">
        <w:rPr>
          <w:rFonts w:eastAsia="Times New Roman" w:cstheme="minorHAnsi"/>
        </w:rPr>
        <w:t xml:space="preserve">the responsibility of </w:t>
      </w:r>
      <w:r w:rsidRPr="00A970F6">
        <w:rPr>
          <w:rFonts w:eastAsia="Times New Roman" w:cstheme="minorHAnsi"/>
          <w:b/>
          <w:lang w:val="en-US"/>
        </w:rPr>
        <w:t>Employees (including Volunteers)</w:t>
      </w:r>
      <w:r w:rsidRPr="00A970F6">
        <w:rPr>
          <w:rFonts w:eastAsia="Times New Roman" w:cstheme="minorHAnsi"/>
          <w:lang w:val="en-US"/>
        </w:rPr>
        <w:t xml:space="preserve"> to ensure that:</w:t>
      </w:r>
    </w:p>
    <w:p w:rsidR="00A970F6" w:rsidRPr="00B93D54" w:rsidRDefault="00A970F6" w:rsidP="00B93D54">
      <w:pPr>
        <w:numPr>
          <w:ilvl w:val="0"/>
          <w:numId w:val="31"/>
        </w:numPr>
        <w:spacing w:after="0"/>
        <w:rPr>
          <w:rFonts w:eastAsia="Times New Roman" w:cstheme="minorHAnsi"/>
          <w:lang w:val="en-US"/>
        </w:rPr>
      </w:pPr>
      <w:r w:rsidRPr="00A970F6">
        <w:rPr>
          <w:rFonts w:eastAsia="Times New Roman" w:cstheme="minorHAnsi"/>
          <w:lang w:val="en-US"/>
        </w:rPr>
        <w:t>they attempt to resolve any issues through their immediate supervisor and through internal proces</w:t>
      </w:r>
      <w:r w:rsidR="007C071D">
        <w:rPr>
          <w:rFonts w:eastAsia="Times New Roman" w:cstheme="minorHAnsi"/>
          <w:lang w:val="en-US"/>
        </w:rPr>
        <w:t>ses at the earliest opportunity</w:t>
      </w:r>
    </w:p>
    <w:p w:rsidR="00A970F6" w:rsidRPr="00A970F6" w:rsidRDefault="00A970F6" w:rsidP="00A970F6">
      <w:pPr>
        <w:spacing w:after="0"/>
        <w:rPr>
          <w:rFonts w:eastAsia="Times New Roman" w:cstheme="minorHAnsi"/>
          <w:b/>
        </w:rPr>
      </w:pPr>
    </w:p>
    <w:p w:rsidR="00A970F6" w:rsidRPr="00A970F6" w:rsidRDefault="00A970F6" w:rsidP="00A970F6">
      <w:pPr>
        <w:spacing w:after="0"/>
        <w:rPr>
          <w:rFonts w:eastAsia="Times New Roman" w:cstheme="minorHAnsi"/>
          <w:b/>
        </w:rPr>
      </w:pPr>
      <w:r w:rsidRPr="00A970F6">
        <w:rPr>
          <w:rFonts w:eastAsia="Times New Roman" w:cstheme="minorHAnsi"/>
          <w:b/>
        </w:rPr>
        <w:t>Procedure</w:t>
      </w:r>
    </w:p>
    <w:p w:rsidR="00A970F6" w:rsidRPr="007C071D" w:rsidRDefault="00A970F6" w:rsidP="00A970F6">
      <w:pPr>
        <w:spacing w:after="0"/>
        <w:rPr>
          <w:rFonts w:eastAsia="Times New Roman" w:cstheme="minorHAnsi"/>
          <w:b/>
          <w:sz w:val="16"/>
          <w:szCs w:val="16"/>
        </w:rPr>
      </w:pPr>
    </w:p>
    <w:p w:rsidR="00A970F6" w:rsidRPr="00A970F6" w:rsidRDefault="00A970F6" w:rsidP="00A970F6">
      <w:pPr>
        <w:spacing w:after="0"/>
        <w:rPr>
          <w:rFonts w:eastAsia="Times New Roman" w:cstheme="minorHAnsi"/>
          <w:b/>
        </w:rPr>
      </w:pPr>
      <w:r w:rsidRPr="00A970F6">
        <w:rPr>
          <w:rFonts w:eastAsia="Times New Roman" w:cstheme="minorHAnsi"/>
          <w:b/>
        </w:rPr>
        <w:tab/>
        <w:t>Employment Practices</w:t>
      </w:r>
    </w:p>
    <w:p w:rsidR="00A970F6" w:rsidRPr="007C071D" w:rsidRDefault="00A970F6" w:rsidP="00A970F6">
      <w:pPr>
        <w:spacing w:after="0"/>
        <w:rPr>
          <w:rFonts w:eastAsia="Times New Roman" w:cstheme="minorHAnsi"/>
          <w:b/>
          <w:sz w:val="16"/>
          <w:szCs w:val="16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All Managers and Supervisors should be aware of the possible ramifications of their actions when dealing with employee/volunteer issues. They must ensure that all employees/volunteers are treated with fairness, equality and respect.</w:t>
      </w:r>
    </w:p>
    <w:p w:rsidR="00A970F6" w:rsidRPr="007C071D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If there are any doubts or queries in relation to how to deal with a particula</w:t>
      </w:r>
      <w:r>
        <w:rPr>
          <w:rFonts w:eastAsia="Times New Roman" w:cstheme="minorHAnsi"/>
        </w:rPr>
        <w:t xml:space="preserve">r set of </w:t>
      </w:r>
      <w:r w:rsidRPr="00A970F6">
        <w:rPr>
          <w:rFonts w:eastAsia="Times New Roman" w:cstheme="minorHAnsi"/>
        </w:rPr>
        <w:t xml:space="preserve">circumstances, Managers or Supervisors should </w:t>
      </w:r>
      <w:r w:rsidR="00AA31AF">
        <w:rPr>
          <w:rFonts w:eastAsia="Times New Roman" w:cstheme="minorHAnsi"/>
        </w:rPr>
        <w:t>consult with Management Committee members and/or the President</w:t>
      </w:r>
      <w:r w:rsidRPr="00A970F6">
        <w:rPr>
          <w:rFonts w:eastAsia="Times New Roman" w:cstheme="minorHAnsi"/>
        </w:rPr>
        <w:t xml:space="preserve"> for advice at the earliest opportunity.</w:t>
      </w:r>
    </w:p>
    <w:p w:rsidR="00A970F6" w:rsidRPr="007C071D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ind w:left="720" w:hanging="720"/>
        <w:rPr>
          <w:rFonts w:eastAsia="Times New Roman" w:cstheme="minorHAnsi"/>
        </w:rPr>
      </w:pPr>
      <w:r w:rsidRPr="00A970F6">
        <w:rPr>
          <w:rFonts w:eastAsia="Times New Roman" w:cstheme="minorHAnsi"/>
        </w:rPr>
        <w:tab/>
        <w:t xml:space="preserve">Where a grievance or dispute has been brought to a Manager’s attention, he/she should assess whether the employee involved is </w:t>
      </w:r>
      <w:r w:rsidR="00AA31AF">
        <w:rPr>
          <w:rFonts w:eastAsia="Times New Roman" w:cstheme="minorHAnsi"/>
        </w:rPr>
        <w:t>covered by an Employee Contract</w:t>
      </w:r>
      <w:r w:rsidRPr="00A970F6">
        <w:rPr>
          <w:rFonts w:eastAsia="Times New Roman" w:cstheme="minorHAnsi"/>
        </w:rPr>
        <w:t>, and if so should refer to that document for grievance procedures. If the employee/volunteer involved is not covered by such a document, the guidelines below should be followed.</w:t>
      </w:r>
    </w:p>
    <w:p w:rsidR="00AA31AF" w:rsidRPr="007C071D" w:rsidRDefault="00AA31AF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7C071D">
      <w:pPr>
        <w:spacing w:after="0"/>
        <w:ind w:firstLine="720"/>
        <w:rPr>
          <w:rFonts w:eastAsia="Times New Roman" w:cstheme="minorHAnsi"/>
          <w:b/>
        </w:rPr>
      </w:pPr>
      <w:r w:rsidRPr="00A970F6">
        <w:rPr>
          <w:rFonts w:eastAsia="Times New Roman" w:cstheme="minorHAnsi"/>
          <w:b/>
        </w:rPr>
        <w:t>Grievances and Dispute Resolution</w:t>
      </w:r>
    </w:p>
    <w:p w:rsidR="00A970F6" w:rsidRPr="007C071D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An employee or volunteer who considers that they have a dispute or grievance should raise the matter with their immediate supervisor as a first step towards resolution. The two parties should discuss the matter openly and work together to achieve a desired outcome.</w:t>
      </w:r>
    </w:p>
    <w:p w:rsidR="00A970F6" w:rsidRPr="007C071D" w:rsidRDefault="00A970F6" w:rsidP="00A970F6">
      <w:pPr>
        <w:spacing w:after="0"/>
        <w:ind w:left="72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The Manager or Supervisor should check for clarification of the issue to ensure they fully understand the complainant’s concern. Managers should follow the standard procedure of offering the employee/volunteer the opportunity to have an independent witness at the discussion, ensuring they follow the steps outlined below:</w:t>
      </w:r>
    </w:p>
    <w:p w:rsidR="00A970F6" w:rsidRPr="007C071D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Default="00A970F6" w:rsidP="00A970F6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If more than one person is present, es</w:t>
      </w:r>
      <w:r w:rsidR="0068564C">
        <w:rPr>
          <w:rFonts w:eastAsia="Times New Roman" w:cstheme="minorHAnsi"/>
        </w:rPr>
        <w:t>tablish the role of each person</w:t>
      </w:r>
    </w:p>
    <w:p w:rsidR="0068564C" w:rsidRPr="0068564C" w:rsidRDefault="0068564C" w:rsidP="0068564C">
      <w:pPr>
        <w:spacing w:after="0"/>
        <w:ind w:left="1440"/>
        <w:rPr>
          <w:rFonts w:eastAsia="Times New Roman" w:cstheme="minorHAnsi"/>
          <w:sz w:val="16"/>
          <w:szCs w:val="16"/>
        </w:rPr>
      </w:pPr>
    </w:p>
    <w:p w:rsidR="00A970F6" w:rsidRDefault="00A970F6" w:rsidP="00A970F6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Outline the</w:t>
      </w:r>
      <w:r w:rsidR="0068564C">
        <w:rPr>
          <w:rFonts w:eastAsia="Times New Roman" w:cstheme="minorHAnsi"/>
        </w:rPr>
        <w:t xml:space="preserve"> process that is to be followed</w:t>
      </w:r>
    </w:p>
    <w:p w:rsidR="0068564C" w:rsidRPr="0068564C" w:rsidRDefault="0068564C" w:rsidP="0068564C">
      <w:pPr>
        <w:spacing w:after="0"/>
        <w:ind w:left="1440"/>
        <w:rPr>
          <w:rFonts w:eastAsia="Times New Roman" w:cstheme="minorHAnsi"/>
          <w:sz w:val="16"/>
          <w:szCs w:val="16"/>
        </w:rPr>
      </w:pPr>
    </w:p>
    <w:p w:rsidR="00A970F6" w:rsidRDefault="00A970F6" w:rsidP="00A970F6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Inform the parties that any information obtained in the conduc</w:t>
      </w:r>
      <w:r w:rsidR="0068564C">
        <w:rPr>
          <w:rFonts w:eastAsia="Times New Roman" w:cstheme="minorHAnsi"/>
        </w:rPr>
        <w:t>t of the review is confidential</w:t>
      </w:r>
    </w:p>
    <w:p w:rsidR="0068564C" w:rsidRPr="0068564C" w:rsidRDefault="0068564C" w:rsidP="0068564C">
      <w:pPr>
        <w:spacing w:after="0"/>
        <w:ind w:left="1440"/>
        <w:rPr>
          <w:rFonts w:eastAsia="Times New Roman" w:cstheme="minorHAnsi"/>
          <w:sz w:val="16"/>
          <w:szCs w:val="16"/>
        </w:rPr>
      </w:pPr>
    </w:p>
    <w:p w:rsidR="00A970F6" w:rsidRDefault="00A970F6" w:rsidP="00A970F6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A970F6">
        <w:rPr>
          <w:rFonts w:eastAsia="Times New Roman" w:cstheme="minorHAnsi"/>
        </w:rPr>
        <w:lastRenderedPageBreak/>
        <w:t>Listen to the compl</w:t>
      </w:r>
      <w:r w:rsidR="0068564C">
        <w:rPr>
          <w:rFonts w:eastAsia="Times New Roman" w:cstheme="minorHAnsi"/>
        </w:rPr>
        <w:t>ainant and diagnose the problem</w:t>
      </w:r>
    </w:p>
    <w:p w:rsidR="0068564C" w:rsidRPr="0068564C" w:rsidRDefault="0068564C" w:rsidP="0068564C">
      <w:pPr>
        <w:spacing w:after="0"/>
        <w:ind w:left="1440"/>
        <w:rPr>
          <w:rFonts w:eastAsia="Times New Roman" w:cstheme="minorHAnsi"/>
          <w:sz w:val="16"/>
          <w:szCs w:val="16"/>
        </w:rPr>
      </w:pPr>
    </w:p>
    <w:p w:rsidR="00A970F6" w:rsidRDefault="00A970F6" w:rsidP="00A970F6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Take accurate and detailed notes of all conversations (including dates, people involved) and atta</w:t>
      </w:r>
      <w:r w:rsidR="0068564C">
        <w:rPr>
          <w:rFonts w:eastAsia="Times New Roman" w:cstheme="minorHAnsi"/>
        </w:rPr>
        <w:t>ch any supporting documentation</w:t>
      </w:r>
    </w:p>
    <w:p w:rsidR="0068564C" w:rsidRPr="0068564C" w:rsidRDefault="0068564C" w:rsidP="0068564C">
      <w:pPr>
        <w:spacing w:after="0"/>
        <w:ind w:left="144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numPr>
          <w:ilvl w:val="0"/>
          <w:numId w:val="32"/>
        </w:numPr>
        <w:spacing w:after="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If deemed necessary, provide the employee/volunteers with a written summary of the meeting and clarificatio</w:t>
      </w:r>
      <w:r w:rsidR="0068564C">
        <w:rPr>
          <w:rFonts w:eastAsia="Times New Roman" w:cstheme="minorHAnsi"/>
        </w:rPr>
        <w:t>n of the next steps to be taken</w:t>
      </w:r>
    </w:p>
    <w:p w:rsidR="00A970F6" w:rsidRPr="0068564C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A31AF">
      <w:pPr>
        <w:spacing w:after="0"/>
        <w:ind w:left="720"/>
        <w:rPr>
          <w:rFonts w:eastAsia="Times New Roman" w:cstheme="minorHAnsi"/>
        </w:rPr>
      </w:pPr>
      <w:r w:rsidRPr="00A970F6">
        <w:rPr>
          <w:rFonts w:eastAsia="Times New Roman" w:cstheme="minorHAnsi"/>
        </w:rPr>
        <w:t>The Manager must ensure that the manner in which the meeting is conducted will be conducive to maintaining positive working relationships, and will provide a fair, objective and independent analysis of the situation.</w:t>
      </w:r>
    </w:p>
    <w:p w:rsidR="00A970F6" w:rsidRPr="0068564C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rPr>
          <w:rFonts w:eastAsia="Times New Roman" w:cstheme="minorHAnsi"/>
        </w:rPr>
      </w:pPr>
      <w:r w:rsidRPr="00A970F6">
        <w:rPr>
          <w:rFonts w:eastAsia="Times New Roman" w:cstheme="minorHAnsi"/>
        </w:rPr>
        <w:tab/>
        <w:t xml:space="preserve">All parties are to maintain complete confidentiality at all times. </w:t>
      </w:r>
    </w:p>
    <w:p w:rsidR="00A970F6" w:rsidRPr="0068564C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</w:rPr>
      </w:pPr>
      <w:r w:rsidRPr="00A970F6">
        <w:rPr>
          <w:rFonts w:eastAsia="Times New Roman" w:cstheme="minorHAnsi"/>
        </w:rPr>
        <w:t xml:space="preserve">If the matter is not resolved and the employee/volunteer wishes to pursue it, the issue should be discussed with </w:t>
      </w:r>
      <w:r w:rsidR="00AA31AF">
        <w:rPr>
          <w:rFonts w:eastAsia="Times New Roman" w:cstheme="minorHAnsi"/>
        </w:rPr>
        <w:t>Management Committee members and/or the President</w:t>
      </w:r>
      <w:r w:rsidRPr="00A970F6">
        <w:rPr>
          <w:rFonts w:eastAsia="Times New Roman" w:cstheme="minorHAnsi"/>
        </w:rPr>
        <w:t>. Again, the matter is to be discussed openly and objectively with management to ensure it is fully understood.</w:t>
      </w:r>
    </w:p>
    <w:p w:rsidR="00A970F6" w:rsidRPr="0068564C" w:rsidRDefault="00A970F6" w:rsidP="00A970F6">
      <w:pPr>
        <w:spacing w:after="0"/>
        <w:rPr>
          <w:rFonts w:eastAsia="Times New Roman" w:cstheme="minorHAnsi"/>
          <w:sz w:val="16"/>
          <w:szCs w:val="16"/>
        </w:rPr>
      </w:pPr>
    </w:p>
    <w:p w:rsidR="00A970F6" w:rsidRPr="00A970F6" w:rsidRDefault="00A970F6" w:rsidP="00A970F6">
      <w:pPr>
        <w:spacing w:after="0"/>
        <w:ind w:left="720"/>
        <w:rPr>
          <w:rFonts w:eastAsia="Times New Roman" w:cstheme="minorHAnsi"/>
        </w:rPr>
      </w:pPr>
      <w:r w:rsidRPr="00A970F6">
        <w:rPr>
          <w:rFonts w:eastAsia="Times New Roman" w:cstheme="minorHAnsi"/>
        </w:rPr>
        <w:t xml:space="preserve">If the grievance/dispute is one of a confidential </w:t>
      </w:r>
      <w:r w:rsidR="00AA31AF">
        <w:rPr>
          <w:rFonts w:eastAsia="Times New Roman" w:cstheme="minorHAnsi"/>
        </w:rPr>
        <w:t xml:space="preserve">or serious nature involving the </w:t>
      </w:r>
      <w:r w:rsidRPr="00A970F6">
        <w:rPr>
          <w:rFonts w:eastAsia="Times New Roman" w:cstheme="minorHAnsi"/>
        </w:rPr>
        <w:t>Employee/</w:t>
      </w:r>
      <w:r w:rsidR="00AA31AF">
        <w:rPr>
          <w:rFonts w:eastAsia="Times New Roman" w:cstheme="minorHAnsi"/>
        </w:rPr>
        <w:t xml:space="preserve"> </w:t>
      </w:r>
      <w:r w:rsidRPr="00A970F6">
        <w:rPr>
          <w:rFonts w:eastAsia="Times New Roman" w:cstheme="minorHAnsi"/>
        </w:rPr>
        <w:t xml:space="preserve">Volunteer’s Manager, the complainant may discuss the issue directly with the </w:t>
      </w:r>
      <w:r w:rsidR="00AA31AF">
        <w:rPr>
          <w:rFonts w:eastAsia="Times New Roman" w:cstheme="minorHAnsi"/>
        </w:rPr>
        <w:t>Management Committee members and/or the President</w:t>
      </w:r>
      <w:r w:rsidRPr="00A970F6">
        <w:rPr>
          <w:rFonts w:eastAsia="Times New Roman" w:cstheme="minorHAnsi"/>
        </w:rPr>
        <w:t xml:space="preserve">. </w:t>
      </w:r>
    </w:p>
    <w:p w:rsidR="00A970F6" w:rsidRPr="00A970F6" w:rsidRDefault="00A970F6" w:rsidP="00A970F6">
      <w:pPr>
        <w:spacing w:after="0"/>
        <w:rPr>
          <w:rFonts w:eastAsia="Times New Roman" w:cstheme="minorHAnsi"/>
        </w:rPr>
      </w:pP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  <w:r w:rsidRPr="00A970F6">
        <w:rPr>
          <w:rFonts w:ascii="Book Antiqua" w:eastAsia="Times New Roman" w:hAnsi="Book Antiqua" w:cs="Times New Roman"/>
          <w:szCs w:val="20"/>
        </w:rPr>
        <w:tab/>
        <w:t xml:space="preserve"> </w:t>
      </w: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</w:p>
    <w:p w:rsidR="00A970F6" w:rsidRPr="00A970F6" w:rsidRDefault="00A970F6" w:rsidP="00A970F6">
      <w:pPr>
        <w:spacing w:after="0" w:line="240" w:lineRule="auto"/>
        <w:rPr>
          <w:rFonts w:ascii="Book Antiqua" w:eastAsia="Times New Roman" w:hAnsi="Book Antiqua" w:cs="Times New Roman"/>
          <w:szCs w:val="20"/>
        </w:rPr>
      </w:pPr>
    </w:p>
    <w:p w:rsidR="000C1C4F" w:rsidRPr="00890C50" w:rsidRDefault="000C1C4F" w:rsidP="00890C50">
      <w:pPr>
        <w:rPr>
          <w:rFonts w:cstheme="minorHAnsi"/>
        </w:rPr>
      </w:pPr>
    </w:p>
    <w:p w:rsidR="000013F1" w:rsidRDefault="000013F1" w:rsidP="00071E09">
      <w:pPr>
        <w:rPr>
          <w:rFonts w:cstheme="minorHAnsi"/>
        </w:rPr>
      </w:pPr>
    </w:p>
    <w:p w:rsidR="000013F1" w:rsidRDefault="000013F1" w:rsidP="00071E09">
      <w:pPr>
        <w:rPr>
          <w:rFonts w:cstheme="minorHAnsi"/>
        </w:rPr>
      </w:pPr>
    </w:p>
    <w:p w:rsidR="000013F1" w:rsidRPr="000013F1" w:rsidRDefault="000013F1" w:rsidP="000013F1">
      <w:pPr>
        <w:rPr>
          <w:rFonts w:cstheme="minorHAnsi"/>
        </w:rPr>
      </w:pPr>
    </w:p>
    <w:sectPr w:rsidR="000013F1" w:rsidRPr="000013F1" w:rsidSect="00E956D1">
      <w:headerReference w:type="default" r:id="rId9"/>
      <w:footerReference w:type="default" r:id="rId10"/>
      <w:pgSz w:w="11906" w:h="16838"/>
      <w:pgMar w:top="1021" w:right="1077" w:bottom="1021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3FE" w:rsidRDefault="00D023FE" w:rsidP="00887DD4">
      <w:pPr>
        <w:spacing w:after="0" w:line="240" w:lineRule="auto"/>
      </w:pPr>
      <w:r>
        <w:separator/>
      </w:r>
    </w:p>
  </w:endnote>
  <w:endnote w:type="continuationSeparator" w:id="0">
    <w:p w:rsidR="00D023FE" w:rsidRDefault="00D023FE" w:rsidP="0088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6D1" w:rsidRDefault="00A970F6">
    <w:pPr>
      <w:pStyle w:val="Footer"/>
    </w:pPr>
    <w:r>
      <w:t>Grievance and Dispute Resolution</w:t>
    </w:r>
    <w:r w:rsidR="00D74E53">
      <w:t xml:space="preserve"> Policy</w:t>
    </w:r>
    <w:r w:rsidR="00D74E53">
      <w:tab/>
    </w:r>
    <w:r>
      <w:tab/>
      <w:t>Form No. P&amp;P-0</w:t>
    </w:r>
    <w:r w:rsidR="00AF3581"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3FE" w:rsidRDefault="00D023FE" w:rsidP="00887DD4">
      <w:pPr>
        <w:spacing w:after="0" w:line="240" w:lineRule="auto"/>
      </w:pPr>
      <w:r>
        <w:separator/>
      </w:r>
    </w:p>
  </w:footnote>
  <w:footnote w:type="continuationSeparator" w:id="0">
    <w:p w:rsidR="00D023FE" w:rsidRDefault="00D023FE" w:rsidP="0088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DD4" w:rsidRDefault="00E956D1">
    <w:pPr>
      <w:pStyle w:val="Header"/>
    </w:pPr>
    <w:r>
      <w:t>Lake Baroon Catchment Care Group</w:t>
    </w:r>
    <w:r>
      <w:tab/>
    </w:r>
    <w:r>
      <w:tab/>
      <w:t>Policy &amp;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B99"/>
    <w:multiLevelType w:val="singleLevel"/>
    <w:tmpl w:val="57664104"/>
    <w:lvl w:ilvl="0">
      <w:start w:val="1"/>
      <w:numFmt w:val="decimal"/>
      <w:lvlText w:val="%1."/>
      <w:lvlJc w:val="left"/>
      <w:pPr>
        <w:tabs>
          <w:tab w:val="num" w:pos="392"/>
        </w:tabs>
        <w:ind w:left="392" w:hanging="390"/>
      </w:pPr>
      <w:rPr>
        <w:rFonts w:hint="default"/>
      </w:rPr>
    </w:lvl>
  </w:abstractNum>
  <w:abstractNum w:abstractNumId="1" w15:restartNumberingAfterBreak="0">
    <w:nsid w:val="0DFF24CA"/>
    <w:multiLevelType w:val="hybridMultilevel"/>
    <w:tmpl w:val="338E4E1A"/>
    <w:lvl w:ilvl="0" w:tplc="72A20F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2D2"/>
    <w:multiLevelType w:val="hybridMultilevel"/>
    <w:tmpl w:val="DEA274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10E16"/>
    <w:multiLevelType w:val="hybridMultilevel"/>
    <w:tmpl w:val="42D4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A359E"/>
    <w:multiLevelType w:val="hybridMultilevel"/>
    <w:tmpl w:val="73A4B87A"/>
    <w:lvl w:ilvl="0" w:tplc="040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2113910"/>
    <w:multiLevelType w:val="hybridMultilevel"/>
    <w:tmpl w:val="C6A2B5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16B6A"/>
    <w:multiLevelType w:val="hybridMultilevel"/>
    <w:tmpl w:val="092EA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CD752D"/>
    <w:multiLevelType w:val="hybridMultilevel"/>
    <w:tmpl w:val="F612AE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C1E2807"/>
    <w:multiLevelType w:val="hybridMultilevel"/>
    <w:tmpl w:val="8F728AEA"/>
    <w:lvl w:ilvl="0" w:tplc="040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37502751"/>
    <w:multiLevelType w:val="hybridMultilevel"/>
    <w:tmpl w:val="FCBA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A5C30"/>
    <w:multiLevelType w:val="hybridMultilevel"/>
    <w:tmpl w:val="55BC7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C953DB"/>
    <w:multiLevelType w:val="singleLevel"/>
    <w:tmpl w:val="FC32D6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</w:lvl>
  </w:abstractNum>
  <w:abstractNum w:abstractNumId="12" w15:restartNumberingAfterBreak="0">
    <w:nsid w:val="3E451C96"/>
    <w:multiLevelType w:val="hybridMultilevel"/>
    <w:tmpl w:val="22C4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FDE5948"/>
    <w:multiLevelType w:val="hybridMultilevel"/>
    <w:tmpl w:val="E836E42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344B56"/>
    <w:multiLevelType w:val="hybridMultilevel"/>
    <w:tmpl w:val="89FAAC22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6" w15:restartNumberingAfterBreak="0">
    <w:nsid w:val="40AD643C"/>
    <w:multiLevelType w:val="hybridMultilevel"/>
    <w:tmpl w:val="476208F4"/>
    <w:lvl w:ilvl="0" w:tplc="0409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47D428D"/>
    <w:multiLevelType w:val="multilevel"/>
    <w:tmpl w:val="67D85D94"/>
    <w:numStyleLink w:val="StyleBulleted2"/>
  </w:abstractNum>
  <w:abstractNum w:abstractNumId="18" w15:restartNumberingAfterBreak="0">
    <w:nsid w:val="4BCA4682"/>
    <w:multiLevelType w:val="hybridMultilevel"/>
    <w:tmpl w:val="72EAE7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31277"/>
    <w:multiLevelType w:val="hybridMultilevel"/>
    <w:tmpl w:val="2C3683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68632B"/>
    <w:multiLevelType w:val="hybridMultilevel"/>
    <w:tmpl w:val="5D249F84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17976"/>
    <w:multiLevelType w:val="hybridMultilevel"/>
    <w:tmpl w:val="453C8C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686F55"/>
    <w:multiLevelType w:val="hybridMultilevel"/>
    <w:tmpl w:val="C7823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505A5F"/>
    <w:multiLevelType w:val="hybridMultilevel"/>
    <w:tmpl w:val="69BE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B4B8C"/>
    <w:multiLevelType w:val="hybridMultilevel"/>
    <w:tmpl w:val="E3D03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955DEC"/>
    <w:multiLevelType w:val="hybridMultilevel"/>
    <w:tmpl w:val="3C6AFBF6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7097C"/>
    <w:multiLevelType w:val="hybridMultilevel"/>
    <w:tmpl w:val="2AF2DFC8"/>
    <w:lvl w:ilvl="0" w:tplc="354617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954E1"/>
    <w:multiLevelType w:val="hybridMultilevel"/>
    <w:tmpl w:val="00146D08"/>
    <w:lvl w:ilvl="0" w:tplc="C8027672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F3FA9"/>
    <w:multiLevelType w:val="hybridMultilevel"/>
    <w:tmpl w:val="FC5AB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F19F6"/>
    <w:multiLevelType w:val="hybridMultilevel"/>
    <w:tmpl w:val="3BB6267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F122CF4"/>
    <w:multiLevelType w:val="hybridMultilevel"/>
    <w:tmpl w:val="8F982BAA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FF646C0"/>
    <w:multiLevelType w:val="hybridMultilevel"/>
    <w:tmpl w:val="FAFE68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3"/>
  </w:num>
  <w:num w:numId="4">
    <w:abstractNumId w:val="25"/>
  </w:num>
  <w:num w:numId="5">
    <w:abstractNumId w:val="20"/>
  </w:num>
  <w:num w:numId="6">
    <w:abstractNumId w:val="26"/>
  </w:num>
  <w:num w:numId="7">
    <w:abstractNumId w:val="23"/>
  </w:num>
  <w:num w:numId="8">
    <w:abstractNumId w:val="7"/>
  </w:num>
  <w:num w:numId="9">
    <w:abstractNumId w:val="29"/>
  </w:num>
  <w:num w:numId="10">
    <w:abstractNumId w:val="30"/>
  </w:num>
  <w:num w:numId="11">
    <w:abstractNumId w:val="31"/>
  </w:num>
  <w:num w:numId="12">
    <w:abstractNumId w:val="14"/>
  </w:num>
  <w:num w:numId="13">
    <w:abstractNumId w:val="0"/>
  </w:num>
  <w:num w:numId="14">
    <w:abstractNumId w:val="19"/>
  </w:num>
  <w:num w:numId="15">
    <w:abstractNumId w:val="8"/>
  </w:num>
  <w:num w:numId="16">
    <w:abstractNumId w:val="9"/>
  </w:num>
  <w:num w:numId="17">
    <w:abstractNumId w:val="1"/>
  </w:num>
  <w:num w:numId="18">
    <w:abstractNumId w:val="4"/>
  </w:num>
  <w:num w:numId="19">
    <w:abstractNumId w:val="13"/>
  </w:num>
  <w:num w:numId="20">
    <w:abstractNumId w:val="17"/>
  </w:num>
  <w:num w:numId="21">
    <w:abstractNumId w:val="16"/>
  </w:num>
  <w:num w:numId="22">
    <w:abstractNumId w:val="18"/>
  </w:num>
  <w:num w:numId="23">
    <w:abstractNumId w:val="27"/>
  </w:num>
  <w:num w:numId="24">
    <w:abstractNumId w:val="11"/>
  </w:num>
  <w:num w:numId="25">
    <w:abstractNumId w:val="6"/>
  </w:num>
  <w:num w:numId="26">
    <w:abstractNumId w:val="24"/>
  </w:num>
  <w:num w:numId="27">
    <w:abstractNumId w:val="15"/>
  </w:num>
  <w:num w:numId="28">
    <w:abstractNumId w:val="5"/>
  </w:num>
  <w:num w:numId="29">
    <w:abstractNumId w:val="21"/>
  </w:num>
  <w:num w:numId="30">
    <w:abstractNumId w:val="2"/>
  </w:num>
  <w:num w:numId="31">
    <w:abstractNumId w:val="1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C4F"/>
    <w:rsid w:val="000013F1"/>
    <w:rsid w:val="00006020"/>
    <w:rsid w:val="00050997"/>
    <w:rsid w:val="00071E09"/>
    <w:rsid w:val="000C1C4F"/>
    <w:rsid w:val="000E5DE6"/>
    <w:rsid w:val="001661BA"/>
    <w:rsid w:val="00172E6E"/>
    <w:rsid w:val="001E332F"/>
    <w:rsid w:val="001E3AF2"/>
    <w:rsid w:val="002C3996"/>
    <w:rsid w:val="002E56A1"/>
    <w:rsid w:val="0032617E"/>
    <w:rsid w:val="00326C81"/>
    <w:rsid w:val="00330DC9"/>
    <w:rsid w:val="003B3416"/>
    <w:rsid w:val="003B695B"/>
    <w:rsid w:val="003E0957"/>
    <w:rsid w:val="00407671"/>
    <w:rsid w:val="004A1014"/>
    <w:rsid w:val="004E7CCA"/>
    <w:rsid w:val="00581CA2"/>
    <w:rsid w:val="00636F06"/>
    <w:rsid w:val="0068564C"/>
    <w:rsid w:val="006A3024"/>
    <w:rsid w:val="006C6361"/>
    <w:rsid w:val="006E1AC3"/>
    <w:rsid w:val="006E78F2"/>
    <w:rsid w:val="006F4D9B"/>
    <w:rsid w:val="006F6B5B"/>
    <w:rsid w:val="007332D0"/>
    <w:rsid w:val="0079510A"/>
    <w:rsid w:val="007C071D"/>
    <w:rsid w:val="007C0B47"/>
    <w:rsid w:val="007E0435"/>
    <w:rsid w:val="00831534"/>
    <w:rsid w:val="00887DD4"/>
    <w:rsid w:val="00890C50"/>
    <w:rsid w:val="00916999"/>
    <w:rsid w:val="00923CEE"/>
    <w:rsid w:val="009A02F3"/>
    <w:rsid w:val="009F70F1"/>
    <w:rsid w:val="00A21C98"/>
    <w:rsid w:val="00A2278A"/>
    <w:rsid w:val="00A339D3"/>
    <w:rsid w:val="00A970F6"/>
    <w:rsid w:val="00AA31AF"/>
    <w:rsid w:val="00AF3581"/>
    <w:rsid w:val="00B635EB"/>
    <w:rsid w:val="00B93D54"/>
    <w:rsid w:val="00BB7354"/>
    <w:rsid w:val="00BF2507"/>
    <w:rsid w:val="00BF2B51"/>
    <w:rsid w:val="00C221D6"/>
    <w:rsid w:val="00C3527E"/>
    <w:rsid w:val="00C5499A"/>
    <w:rsid w:val="00C92053"/>
    <w:rsid w:val="00D023FE"/>
    <w:rsid w:val="00D4594E"/>
    <w:rsid w:val="00D74E53"/>
    <w:rsid w:val="00DA0695"/>
    <w:rsid w:val="00DA0C7C"/>
    <w:rsid w:val="00DE73FA"/>
    <w:rsid w:val="00E14986"/>
    <w:rsid w:val="00E16FD8"/>
    <w:rsid w:val="00E1732B"/>
    <w:rsid w:val="00E956D1"/>
    <w:rsid w:val="00EB75A3"/>
    <w:rsid w:val="00FC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F05B2"/>
  <w15:docId w15:val="{74B44E1E-33F3-45D9-8B4E-B6BF2003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2D0"/>
    <w:pPr>
      <w:ind w:left="720"/>
      <w:contextualSpacing/>
    </w:pPr>
  </w:style>
  <w:style w:type="table" w:styleId="TableGrid">
    <w:name w:val="Table Grid"/>
    <w:basedOn w:val="TableNormal"/>
    <w:rsid w:val="001E3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DD4"/>
  </w:style>
  <w:style w:type="paragraph" w:styleId="Footer">
    <w:name w:val="footer"/>
    <w:basedOn w:val="Normal"/>
    <w:link w:val="FooterChar"/>
    <w:uiPriority w:val="99"/>
    <w:unhideWhenUsed/>
    <w:rsid w:val="00887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DD4"/>
  </w:style>
  <w:style w:type="numbering" w:customStyle="1" w:styleId="StyleBulleted2">
    <w:name w:val="Style Bulleted2"/>
    <w:basedOn w:val="NoList"/>
    <w:rsid w:val="00581CA2"/>
    <w:pPr>
      <w:numPr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7C07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0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directors.com.au/icda/policyban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LBCCG</dc:creator>
  <cp:lastModifiedBy>USER</cp:lastModifiedBy>
  <cp:revision>21</cp:revision>
  <dcterms:created xsi:type="dcterms:W3CDTF">2019-01-21T00:29:00Z</dcterms:created>
  <dcterms:modified xsi:type="dcterms:W3CDTF">2020-01-28T04:12:00Z</dcterms:modified>
</cp:coreProperties>
</file>